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39FA6" w14:textId="77777777" w:rsidR="00134A66" w:rsidRDefault="00134A66" w:rsidP="00D90FD6">
      <w:pPr>
        <w:spacing w:after="0"/>
        <w:ind w:left="0"/>
        <w:jc w:val="left"/>
      </w:pPr>
    </w:p>
    <w:p w14:paraId="0CB0864A" w14:textId="77777777" w:rsidR="00D90FD6" w:rsidRDefault="00D90FD6" w:rsidP="00D90FD6">
      <w:pPr>
        <w:spacing w:after="0"/>
        <w:ind w:left="0"/>
        <w:jc w:val="left"/>
      </w:pPr>
    </w:p>
    <w:p w14:paraId="6B1C7655" w14:textId="77777777" w:rsidR="00D90FD6" w:rsidRDefault="00D90FD6" w:rsidP="00D90FD6">
      <w:pPr>
        <w:spacing w:after="0"/>
        <w:ind w:left="0"/>
        <w:jc w:val="left"/>
      </w:pPr>
    </w:p>
    <w:p w14:paraId="3DF49696" w14:textId="77777777" w:rsidR="00D90FD6" w:rsidRDefault="00D90FD6" w:rsidP="00D90FD6">
      <w:pPr>
        <w:spacing w:after="0"/>
        <w:ind w:left="0"/>
        <w:jc w:val="left"/>
      </w:pPr>
    </w:p>
    <w:p w14:paraId="6B41CE22" w14:textId="77777777" w:rsidR="00D90FD6" w:rsidRDefault="00D90FD6" w:rsidP="00773318">
      <w:pPr>
        <w:spacing w:after="0"/>
        <w:ind w:left="0"/>
        <w:jc w:val="left"/>
        <w:rPr>
          <w:noProof/>
        </w:rPr>
      </w:pPr>
    </w:p>
    <w:p w14:paraId="568DDFCB" w14:textId="77777777" w:rsidR="00661D82" w:rsidRDefault="00661D82" w:rsidP="00773318">
      <w:pPr>
        <w:spacing w:after="0"/>
        <w:ind w:left="0"/>
        <w:jc w:val="left"/>
        <w:rPr>
          <w:noProof/>
        </w:rPr>
      </w:pPr>
    </w:p>
    <w:p w14:paraId="1BCF48E3" w14:textId="77777777" w:rsidR="00661D82" w:rsidRDefault="00661D82" w:rsidP="00773318">
      <w:pPr>
        <w:spacing w:after="0"/>
        <w:ind w:left="0"/>
        <w:jc w:val="left"/>
        <w:rPr>
          <w:noProof/>
        </w:rPr>
      </w:pPr>
    </w:p>
    <w:p w14:paraId="7A2BF3A5" w14:textId="77777777" w:rsidR="00661D82" w:rsidRDefault="00661D82" w:rsidP="00773318">
      <w:pPr>
        <w:spacing w:after="0"/>
        <w:ind w:left="0"/>
        <w:jc w:val="left"/>
      </w:pPr>
    </w:p>
    <w:p w14:paraId="032EF037" w14:textId="77777777" w:rsidR="00D90FD6" w:rsidRDefault="00D90FD6" w:rsidP="00D90FD6">
      <w:pPr>
        <w:spacing w:after="0"/>
        <w:ind w:left="0"/>
        <w:jc w:val="left"/>
      </w:pPr>
    </w:p>
    <w:p w14:paraId="3AC2176B" w14:textId="77777777" w:rsidR="00D90FD6" w:rsidRDefault="00D90FD6" w:rsidP="00D90FD6">
      <w:pPr>
        <w:spacing w:after="0"/>
        <w:ind w:left="0"/>
        <w:jc w:val="left"/>
      </w:pPr>
    </w:p>
    <w:p w14:paraId="43092882" w14:textId="3EF4CE8C" w:rsidR="00D90FD6" w:rsidRDefault="00D90FD6" w:rsidP="00D90FD6">
      <w:pPr>
        <w:spacing w:after="0"/>
        <w:ind w:left="0"/>
        <w:jc w:val="left"/>
      </w:pPr>
    </w:p>
    <w:p w14:paraId="5163DC64" w14:textId="270A46F9" w:rsidR="00D90FD6" w:rsidRDefault="00D90FD6" w:rsidP="00D90FD6">
      <w:pPr>
        <w:spacing w:after="0"/>
        <w:ind w:left="0"/>
        <w:jc w:val="left"/>
      </w:pPr>
    </w:p>
    <w:p w14:paraId="7F0AC802" w14:textId="3CD4A9AE" w:rsidR="00D90FD6" w:rsidRDefault="00D90FD6" w:rsidP="00D90FD6">
      <w:pPr>
        <w:spacing w:after="0"/>
        <w:ind w:left="0"/>
        <w:jc w:val="left"/>
      </w:pPr>
    </w:p>
    <w:p w14:paraId="5BA7F334" w14:textId="775AB742" w:rsidR="00D90FD6" w:rsidRDefault="00D90FD6" w:rsidP="00D90FD6">
      <w:pPr>
        <w:spacing w:after="0"/>
        <w:ind w:left="0"/>
        <w:jc w:val="left"/>
      </w:pPr>
    </w:p>
    <w:p w14:paraId="552A031B" w14:textId="04AFE0C4" w:rsidR="00D90FD6" w:rsidRDefault="00D90FD6" w:rsidP="00D90FD6">
      <w:pPr>
        <w:spacing w:after="0"/>
        <w:ind w:left="0"/>
        <w:jc w:val="left"/>
      </w:pPr>
    </w:p>
    <w:p w14:paraId="47C60E41" w14:textId="77B24CB7" w:rsidR="00D90FD6" w:rsidRDefault="00D90FD6" w:rsidP="00D90FD6">
      <w:pPr>
        <w:spacing w:after="0"/>
        <w:ind w:left="0"/>
        <w:jc w:val="left"/>
      </w:pPr>
    </w:p>
    <w:p w14:paraId="141DBF97" w14:textId="376749D0" w:rsidR="00D90FD6" w:rsidRDefault="00D90FD6" w:rsidP="00D90FD6">
      <w:pPr>
        <w:spacing w:after="0"/>
        <w:ind w:left="0"/>
        <w:jc w:val="left"/>
      </w:pPr>
    </w:p>
    <w:p w14:paraId="544BAD84" w14:textId="59CCB46F" w:rsidR="00D90FD6" w:rsidRDefault="00D90FD6" w:rsidP="00D90FD6">
      <w:pPr>
        <w:spacing w:after="0"/>
        <w:ind w:left="0"/>
        <w:jc w:val="left"/>
      </w:pPr>
    </w:p>
    <w:p w14:paraId="764C7A7D" w14:textId="7DF99914" w:rsidR="00D90FD6" w:rsidRDefault="00D90FD6" w:rsidP="00D90FD6">
      <w:pPr>
        <w:spacing w:after="0"/>
        <w:ind w:left="0"/>
        <w:jc w:val="left"/>
      </w:pPr>
    </w:p>
    <w:p w14:paraId="6F040FEF" w14:textId="71F1BC41" w:rsidR="00D90FD6" w:rsidRDefault="00D90FD6" w:rsidP="00D90FD6">
      <w:pPr>
        <w:spacing w:after="0"/>
        <w:ind w:left="0"/>
        <w:jc w:val="left"/>
      </w:pPr>
    </w:p>
    <w:p w14:paraId="09E42DDA" w14:textId="50A4B7CF" w:rsidR="00D90FD6" w:rsidRDefault="00D01EF0" w:rsidP="00D90FD6">
      <w:pPr>
        <w:spacing w:after="0"/>
        <w:ind w:left="0"/>
        <w:jc w:val="left"/>
      </w:pPr>
      <w:r>
        <w:rPr>
          <w:noProof/>
        </w:rPr>
        <mc:AlternateContent>
          <mc:Choice Requires="wps">
            <w:drawing>
              <wp:anchor distT="0" distB="0" distL="114300" distR="114300" simplePos="0" relativeHeight="251677696" behindDoc="0" locked="0" layoutInCell="1" allowOverlap="1" wp14:anchorId="2AD9A5B3" wp14:editId="6970D3BD">
                <wp:simplePos x="0" y="0"/>
                <wp:positionH relativeFrom="column">
                  <wp:posOffset>-609600</wp:posOffset>
                </wp:positionH>
                <wp:positionV relativeFrom="paragraph">
                  <wp:posOffset>135890</wp:posOffset>
                </wp:positionV>
                <wp:extent cx="7717790" cy="1666240"/>
                <wp:effectExtent l="0" t="0" r="0" b="0"/>
                <wp:wrapNone/>
                <wp:docPr id="2" name="Rectangle 2"/>
                <wp:cNvGraphicFramePr/>
                <a:graphic xmlns:a="http://schemas.openxmlformats.org/drawingml/2006/main">
                  <a:graphicData uri="http://schemas.microsoft.com/office/word/2010/wordprocessingShape">
                    <wps:wsp>
                      <wps:cNvSpPr/>
                      <wps:spPr>
                        <a:xfrm>
                          <a:off x="0" y="0"/>
                          <a:ext cx="7717790" cy="1666240"/>
                        </a:xfrm>
                        <a:prstGeom prst="rect">
                          <a:avLst/>
                        </a:prstGeom>
                        <a:solidFill>
                          <a:srgbClr val="58585A"/>
                        </a:solidFill>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7C293319" w14:textId="3681ACE2" w:rsidR="0039423C" w:rsidRPr="00D01EF0" w:rsidRDefault="00853DF3" w:rsidP="00424127">
                            <w:pPr>
                              <w:ind w:left="142"/>
                              <w:jc w:val="center"/>
                              <w:rPr>
                                <w:rFonts w:cs="Tahoma"/>
                                <w:sz w:val="72"/>
                                <w:szCs w:val="72"/>
                              </w:rPr>
                            </w:pPr>
                            <w:r w:rsidRPr="00D01EF0">
                              <w:rPr>
                                <w:rFonts w:cs="Tahoma"/>
                                <w:sz w:val="72"/>
                                <w:szCs w:val="72"/>
                              </w:rPr>
                              <w:t>Paramétrage du dossier comptable pour la Qualification Relevé Bancaire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9A5B3" id="Rectangle 2" o:spid="_x0000_s1026" style="position:absolute;margin-left:-48pt;margin-top:10.7pt;width:607.7pt;height:13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" fillcolor="#58585a" stroked="f" strokeweight="1pt">
                <v:textbox>
                  <w:txbxContent>
                    <w:p w14:paraId="7C293319" w14:textId="3681ACE2" w:rsidR="0039423C" w:rsidRPr="00D01EF0" w:rsidRDefault="00853DF3" w:rsidP="00424127">
                      <w:pPr>
                        <w:ind w:left="142"/>
                        <w:jc w:val="center"/>
                        <w:rPr>
                          <w:rFonts w:cs="Tahoma"/>
                          <w:sz w:val="72"/>
                          <w:szCs w:val="72"/>
                        </w:rPr>
                      </w:pPr>
                      <w:r w:rsidRPr="00D01EF0">
                        <w:rPr>
                          <w:rFonts w:cs="Tahoma"/>
                          <w:sz w:val="72"/>
                          <w:szCs w:val="72"/>
                        </w:rPr>
                        <w:t>Paramétrage du dossier comptable pour la Qualification Relevé Bancaire</w:t>
                      </w:r>
                    </w:p>
                  </w:txbxContent>
                </v:textbox>
              </v:rect>
            </w:pict>
          </mc:Fallback>
        </mc:AlternateContent>
      </w:r>
    </w:p>
    <w:p w14:paraId="11BFB893" w14:textId="77777777" w:rsidR="00D90FD6" w:rsidRDefault="00D90FD6" w:rsidP="00D90FD6">
      <w:pPr>
        <w:spacing w:after="0"/>
        <w:ind w:left="0"/>
        <w:jc w:val="left"/>
      </w:pPr>
      <w:bookmarkStart w:id="0" w:name="_Hlk172037609"/>
      <w:bookmarkEnd w:id="0"/>
    </w:p>
    <w:p w14:paraId="0318919C" w14:textId="77777777" w:rsidR="00D90FD6" w:rsidRDefault="00D90FD6" w:rsidP="00D90FD6">
      <w:pPr>
        <w:spacing w:after="0"/>
        <w:ind w:left="0"/>
        <w:jc w:val="left"/>
      </w:pPr>
    </w:p>
    <w:p w14:paraId="6096B59B" w14:textId="77777777" w:rsidR="00D90FD6" w:rsidRDefault="00D90FD6" w:rsidP="00D90FD6">
      <w:pPr>
        <w:spacing w:after="0"/>
        <w:ind w:left="0"/>
        <w:jc w:val="left"/>
      </w:pPr>
    </w:p>
    <w:p w14:paraId="10C1F466" w14:textId="77777777" w:rsidR="00D90FD6" w:rsidRDefault="00D90FD6" w:rsidP="00D90FD6">
      <w:pPr>
        <w:spacing w:after="0"/>
        <w:ind w:left="0"/>
        <w:jc w:val="left"/>
      </w:pPr>
    </w:p>
    <w:p w14:paraId="7BC9A58C" w14:textId="77777777" w:rsidR="00D90FD6" w:rsidRDefault="00D90FD6" w:rsidP="00D90FD6">
      <w:pPr>
        <w:spacing w:after="0"/>
        <w:ind w:left="0"/>
        <w:jc w:val="left"/>
      </w:pPr>
    </w:p>
    <w:p w14:paraId="01E0EA6B" w14:textId="77777777" w:rsidR="00D90FD6" w:rsidRDefault="00D90FD6" w:rsidP="00D90FD6">
      <w:pPr>
        <w:spacing w:after="0"/>
        <w:ind w:left="0"/>
        <w:jc w:val="left"/>
      </w:pPr>
    </w:p>
    <w:p w14:paraId="2C8DB668" w14:textId="77777777" w:rsidR="00D90FD6" w:rsidRDefault="00D90FD6" w:rsidP="00D90FD6">
      <w:pPr>
        <w:spacing w:after="0"/>
        <w:ind w:left="0"/>
        <w:jc w:val="left"/>
      </w:pPr>
    </w:p>
    <w:p w14:paraId="539B7BB7" w14:textId="77777777" w:rsidR="00D90FD6" w:rsidRDefault="00D90FD6" w:rsidP="00D90FD6">
      <w:pPr>
        <w:spacing w:after="0"/>
        <w:ind w:left="0"/>
        <w:jc w:val="left"/>
      </w:pPr>
    </w:p>
    <w:p w14:paraId="0EE5F459" w14:textId="77777777" w:rsidR="00D90FD6" w:rsidRDefault="00D90FD6" w:rsidP="00D90FD6">
      <w:pPr>
        <w:spacing w:after="0"/>
        <w:ind w:left="0"/>
        <w:jc w:val="left"/>
      </w:pPr>
    </w:p>
    <w:p w14:paraId="26DBBE25" w14:textId="77777777" w:rsidR="00D90FD6" w:rsidRDefault="00D90FD6" w:rsidP="00D90FD6">
      <w:pPr>
        <w:spacing w:after="0"/>
        <w:ind w:left="0"/>
        <w:jc w:val="left"/>
      </w:pPr>
    </w:p>
    <w:p w14:paraId="571A53AD" w14:textId="77777777" w:rsidR="00D90FD6" w:rsidRDefault="00D90FD6" w:rsidP="00D90FD6">
      <w:pPr>
        <w:spacing w:after="0"/>
        <w:ind w:left="0"/>
        <w:jc w:val="left"/>
      </w:pPr>
    </w:p>
    <w:p w14:paraId="28090391" w14:textId="77777777" w:rsidR="00D90FD6" w:rsidRDefault="00D90FD6" w:rsidP="00D90FD6">
      <w:pPr>
        <w:spacing w:after="0"/>
        <w:ind w:left="0"/>
        <w:jc w:val="left"/>
      </w:pPr>
    </w:p>
    <w:p w14:paraId="7CDAA4D8" w14:textId="678B5CCE" w:rsidR="00D90FD6" w:rsidRPr="00D90FD6" w:rsidRDefault="00853DF3" w:rsidP="00424127">
      <w:pPr>
        <w:tabs>
          <w:tab w:val="left" w:pos="5211"/>
        </w:tabs>
        <w:ind w:left="-709" w:right="-720"/>
        <w:jc w:val="center"/>
        <w:rPr>
          <w:rFonts w:cs="Tahoma"/>
          <w:color w:val="007C6D"/>
          <w:sz w:val="72"/>
          <w:szCs w:val="72"/>
        </w:rPr>
      </w:pPr>
      <w:r>
        <w:rPr>
          <w:rFonts w:cs="Tahoma"/>
          <w:color w:val="007C6D"/>
          <w:sz w:val="72"/>
          <w:szCs w:val="72"/>
        </w:rPr>
        <w:t>ISACOMPTA CO</w:t>
      </w:r>
      <w:r w:rsidR="00D01EF0">
        <w:rPr>
          <w:rFonts w:cs="Tahoma"/>
          <w:color w:val="007C6D"/>
          <w:sz w:val="72"/>
          <w:szCs w:val="72"/>
        </w:rPr>
        <w:t>LLABORATIF</w:t>
      </w:r>
    </w:p>
    <w:p w14:paraId="6AF2E422" w14:textId="77777777" w:rsidR="00D90FD6" w:rsidRPr="007066A5" w:rsidRDefault="00D90FD6" w:rsidP="00D90FD6">
      <w:pPr>
        <w:spacing w:after="0"/>
        <w:ind w:left="0"/>
        <w:jc w:val="left"/>
      </w:pPr>
    </w:p>
    <w:p w14:paraId="0326DB53" w14:textId="77777777" w:rsidR="00134A66" w:rsidRPr="00271668" w:rsidRDefault="00134A66" w:rsidP="00134A66">
      <w:pPr>
        <w:pStyle w:val="Citationintense"/>
      </w:pPr>
      <w:bookmarkStart w:id="1" w:name="_Toc338917225"/>
      <w:bookmarkStart w:id="2" w:name="_Toc338417778"/>
      <w:bookmarkStart w:id="3" w:name="_Toc337718803"/>
      <w:bookmarkStart w:id="4" w:name="_Toc337718733"/>
      <w:bookmarkStart w:id="5" w:name="_Toc338186877"/>
      <w:bookmarkStart w:id="6" w:name="_Toc338188524"/>
      <w:bookmarkStart w:id="7" w:name="_Toc372296418"/>
      <w:bookmarkStart w:id="8" w:name="_Toc382376051"/>
      <w:bookmarkStart w:id="9" w:name="_Toc407958342"/>
      <w:bookmarkStart w:id="10" w:name="_Toc407978615"/>
      <w:bookmarkStart w:id="11" w:name="_Toc407984957"/>
      <w:bookmarkStart w:id="12" w:name="_Toc408217592"/>
      <w:bookmarkStart w:id="13" w:name="_Toc408350330"/>
      <w:bookmarkStart w:id="14" w:name="_Toc502903427"/>
      <w:r w:rsidRPr="00271668">
        <w:t>Historique de cette documentation</w:t>
      </w:r>
      <w:bookmarkEnd w:id="1"/>
      <w:bookmarkEnd w:id="2"/>
      <w:bookmarkEnd w:id="3"/>
      <w:bookmarkEnd w:id="4"/>
      <w:bookmarkEnd w:id="5"/>
      <w:bookmarkEnd w:id="6"/>
      <w:bookmarkEnd w:id="7"/>
      <w:bookmarkEnd w:id="8"/>
      <w:bookmarkEnd w:id="9"/>
      <w:bookmarkEnd w:id="10"/>
      <w:bookmarkEnd w:id="11"/>
      <w:bookmarkEnd w:id="12"/>
      <w:bookmarkEnd w:id="13"/>
      <w:bookmarkEnd w:id="14"/>
    </w:p>
    <w:tbl>
      <w:tblPr>
        <w:tblW w:w="922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20" w:firstRow="1" w:lastRow="0" w:firstColumn="0" w:lastColumn="0" w:noHBand="0" w:noVBand="1"/>
      </w:tblPr>
      <w:tblGrid>
        <w:gridCol w:w="1261"/>
        <w:gridCol w:w="7965"/>
      </w:tblGrid>
      <w:tr w:rsidR="00B73544" w:rsidRPr="00F0718B" w14:paraId="677F3C9F" w14:textId="77777777" w:rsidTr="00B73544">
        <w:trPr>
          <w:jc w:val="center"/>
        </w:trPr>
        <w:tc>
          <w:tcPr>
            <w:tcW w:w="1261" w:type="dxa"/>
            <w:shd w:val="clear" w:color="auto" w:fill="auto"/>
          </w:tcPr>
          <w:p w14:paraId="04B8B315" w14:textId="77777777" w:rsidR="00B73544" w:rsidRPr="00F0718B" w:rsidRDefault="002F77E5" w:rsidP="0091343A">
            <w:pPr>
              <w:ind w:left="0"/>
              <w:rPr>
                <w:color w:val="808080"/>
              </w:rPr>
            </w:pPr>
            <w:r>
              <w:rPr>
                <w:color w:val="808080"/>
              </w:rPr>
              <w:t>0</w:t>
            </w:r>
            <w:r w:rsidR="00FC39C6">
              <w:rPr>
                <w:color w:val="808080"/>
              </w:rPr>
              <w:t>5</w:t>
            </w:r>
            <w:r w:rsidR="00B73544">
              <w:rPr>
                <w:color w:val="808080"/>
              </w:rPr>
              <w:t>/0</w:t>
            </w:r>
            <w:r>
              <w:rPr>
                <w:color w:val="808080"/>
              </w:rPr>
              <w:t>9</w:t>
            </w:r>
            <w:r w:rsidR="00B73544" w:rsidRPr="00F0718B">
              <w:rPr>
                <w:color w:val="808080"/>
              </w:rPr>
              <w:t>/</w:t>
            </w:r>
            <w:r w:rsidR="00B73544">
              <w:rPr>
                <w:color w:val="808080"/>
              </w:rPr>
              <w:t>2</w:t>
            </w:r>
            <w:r>
              <w:rPr>
                <w:color w:val="808080"/>
              </w:rPr>
              <w:t>4</w:t>
            </w:r>
          </w:p>
        </w:tc>
        <w:tc>
          <w:tcPr>
            <w:tcW w:w="7965" w:type="dxa"/>
            <w:shd w:val="clear" w:color="auto" w:fill="auto"/>
          </w:tcPr>
          <w:p w14:paraId="3CBADB63" w14:textId="77777777" w:rsidR="00B73544" w:rsidRPr="00F0718B" w:rsidRDefault="00B73544" w:rsidP="0091343A">
            <w:pPr>
              <w:ind w:left="0"/>
              <w:rPr>
                <w:color w:val="808080"/>
              </w:rPr>
            </w:pPr>
            <w:r w:rsidRPr="00F0718B">
              <w:rPr>
                <w:color w:val="808080"/>
              </w:rPr>
              <w:t>Création de la fiche documentaire.</w:t>
            </w:r>
          </w:p>
        </w:tc>
      </w:tr>
      <w:tr w:rsidR="00853DF3" w:rsidRPr="00F0718B" w14:paraId="571B5E02" w14:textId="77777777" w:rsidTr="00B73544">
        <w:trPr>
          <w:jc w:val="center"/>
        </w:trPr>
        <w:tc>
          <w:tcPr>
            <w:tcW w:w="1261" w:type="dxa"/>
            <w:shd w:val="clear" w:color="auto" w:fill="auto"/>
          </w:tcPr>
          <w:p w14:paraId="17457E40" w14:textId="61F2F54D" w:rsidR="00853DF3" w:rsidRPr="00C16E67" w:rsidRDefault="00853DF3" w:rsidP="00853DF3">
            <w:pPr>
              <w:ind w:left="0"/>
              <w:rPr>
                <w:color w:val="808080"/>
              </w:rPr>
            </w:pPr>
            <w:r>
              <w:rPr>
                <w:color w:val="808080"/>
              </w:rPr>
              <w:t>29/06/20</w:t>
            </w:r>
          </w:p>
        </w:tc>
        <w:tc>
          <w:tcPr>
            <w:tcW w:w="7965" w:type="dxa"/>
            <w:shd w:val="clear" w:color="auto" w:fill="auto"/>
          </w:tcPr>
          <w:p w14:paraId="60091299" w14:textId="70832CB8" w:rsidR="00853DF3" w:rsidRPr="006B5635" w:rsidRDefault="00853DF3" w:rsidP="00853DF3">
            <w:pPr>
              <w:ind w:left="0"/>
              <w:rPr>
                <w:color w:val="808080"/>
              </w:rPr>
            </w:pPr>
            <w:r>
              <w:rPr>
                <w:color w:val="808080"/>
              </w:rPr>
              <w:t>Mise à jour avec les nouveautés de la version 13.83.410</w:t>
            </w:r>
          </w:p>
        </w:tc>
      </w:tr>
      <w:tr w:rsidR="00853DF3" w:rsidRPr="00F0718B" w14:paraId="376AD4C6" w14:textId="77777777" w:rsidTr="00B73544">
        <w:trPr>
          <w:jc w:val="center"/>
        </w:trPr>
        <w:tc>
          <w:tcPr>
            <w:tcW w:w="1261" w:type="dxa"/>
            <w:shd w:val="clear" w:color="auto" w:fill="auto"/>
          </w:tcPr>
          <w:p w14:paraId="4FF2582E" w14:textId="7CC4E2F8" w:rsidR="00853DF3" w:rsidRDefault="00853DF3" w:rsidP="00853DF3">
            <w:pPr>
              <w:ind w:left="0"/>
              <w:rPr>
                <w:color w:val="808080"/>
              </w:rPr>
            </w:pPr>
            <w:r>
              <w:rPr>
                <w:color w:val="808080"/>
              </w:rPr>
              <w:t>25/01/23</w:t>
            </w:r>
          </w:p>
        </w:tc>
        <w:tc>
          <w:tcPr>
            <w:tcW w:w="7965" w:type="dxa"/>
            <w:shd w:val="clear" w:color="auto" w:fill="auto"/>
          </w:tcPr>
          <w:p w14:paraId="1F2DB44E" w14:textId="3C3EA9BC" w:rsidR="00853DF3" w:rsidRPr="006B5635" w:rsidRDefault="00853DF3" w:rsidP="00853DF3">
            <w:pPr>
              <w:ind w:left="0"/>
              <w:rPr>
                <w:color w:val="808080"/>
              </w:rPr>
            </w:pPr>
            <w:r>
              <w:rPr>
                <w:color w:val="808080"/>
              </w:rPr>
              <w:t>Mise à jour globale de la fiche documentaire.</w:t>
            </w:r>
          </w:p>
        </w:tc>
      </w:tr>
      <w:tr w:rsidR="00853DF3" w:rsidRPr="00F0718B" w14:paraId="025FD5BF" w14:textId="77777777" w:rsidTr="00B73544">
        <w:trPr>
          <w:jc w:val="center"/>
        </w:trPr>
        <w:tc>
          <w:tcPr>
            <w:tcW w:w="1261" w:type="dxa"/>
            <w:shd w:val="clear" w:color="auto" w:fill="auto"/>
          </w:tcPr>
          <w:p w14:paraId="187191DD" w14:textId="77777777" w:rsidR="00853DF3" w:rsidRPr="00944649" w:rsidRDefault="00853DF3" w:rsidP="00853DF3">
            <w:pPr>
              <w:ind w:left="0"/>
              <w:rPr>
                <w:color w:val="808080"/>
              </w:rPr>
            </w:pPr>
          </w:p>
        </w:tc>
        <w:tc>
          <w:tcPr>
            <w:tcW w:w="7965" w:type="dxa"/>
            <w:shd w:val="clear" w:color="auto" w:fill="auto"/>
          </w:tcPr>
          <w:p w14:paraId="57F58E45" w14:textId="77777777" w:rsidR="00853DF3" w:rsidRPr="006B5635" w:rsidRDefault="00853DF3" w:rsidP="00853DF3">
            <w:pPr>
              <w:ind w:left="0"/>
              <w:rPr>
                <w:color w:val="808080"/>
              </w:rPr>
            </w:pPr>
          </w:p>
        </w:tc>
      </w:tr>
      <w:tr w:rsidR="00853DF3" w:rsidRPr="00F0718B" w14:paraId="13AF7D49" w14:textId="77777777" w:rsidTr="00B73544">
        <w:trPr>
          <w:jc w:val="center"/>
        </w:trPr>
        <w:tc>
          <w:tcPr>
            <w:tcW w:w="1261" w:type="dxa"/>
            <w:shd w:val="clear" w:color="auto" w:fill="auto"/>
          </w:tcPr>
          <w:p w14:paraId="3197AA59" w14:textId="77777777" w:rsidR="00853DF3" w:rsidRDefault="00853DF3" w:rsidP="00853DF3">
            <w:pPr>
              <w:ind w:left="0"/>
              <w:rPr>
                <w:color w:val="808080"/>
              </w:rPr>
            </w:pPr>
          </w:p>
        </w:tc>
        <w:tc>
          <w:tcPr>
            <w:tcW w:w="7965" w:type="dxa"/>
            <w:shd w:val="clear" w:color="auto" w:fill="auto"/>
          </w:tcPr>
          <w:p w14:paraId="226EE763" w14:textId="77777777" w:rsidR="00853DF3" w:rsidRPr="006B5635" w:rsidRDefault="00853DF3" w:rsidP="00853DF3">
            <w:pPr>
              <w:ind w:left="0"/>
              <w:rPr>
                <w:color w:val="808080"/>
              </w:rPr>
            </w:pPr>
          </w:p>
        </w:tc>
      </w:tr>
      <w:tr w:rsidR="00853DF3" w:rsidRPr="00F0718B" w14:paraId="15E2C1BD" w14:textId="77777777" w:rsidTr="00B73544">
        <w:trPr>
          <w:jc w:val="center"/>
        </w:trPr>
        <w:tc>
          <w:tcPr>
            <w:tcW w:w="1261" w:type="dxa"/>
            <w:shd w:val="clear" w:color="auto" w:fill="auto"/>
          </w:tcPr>
          <w:p w14:paraId="4E661576" w14:textId="77777777" w:rsidR="00853DF3" w:rsidRDefault="00853DF3" w:rsidP="00853DF3">
            <w:pPr>
              <w:ind w:left="0"/>
              <w:rPr>
                <w:color w:val="808080"/>
              </w:rPr>
            </w:pPr>
          </w:p>
        </w:tc>
        <w:tc>
          <w:tcPr>
            <w:tcW w:w="7965" w:type="dxa"/>
            <w:shd w:val="clear" w:color="auto" w:fill="auto"/>
          </w:tcPr>
          <w:p w14:paraId="3D5235B2" w14:textId="77777777" w:rsidR="00853DF3" w:rsidRPr="006B5635" w:rsidRDefault="00853DF3" w:rsidP="00853DF3">
            <w:pPr>
              <w:ind w:left="0"/>
              <w:rPr>
                <w:color w:val="808080"/>
              </w:rPr>
            </w:pPr>
          </w:p>
        </w:tc>
      </w:tr>
    </w:tbl>
    <w:p w14:paraId="372F1B7E" w14:textId="77777777" w:rsidR="00B73544" w:rsidRDefault="00B73544" w:rsidP="00134A66"/>
    <w:p w14:paraId="253E9494" w14:textId="77777777" w:rsidR="007C6690" w:rsidRPr="00FA75CA" w:rsidRDefault="007C6690" w:rsidP="007C6690">
      <w:pPr>
        <w:sectPr w:rsidR="007C6690" w:rsidRPr="00FA75CA" w:rsidSect="0036356C">
          <w:headerReference w:type="even" r:id="rId12"/>
          <w:headerReference w:type="default" r:id="rId13"/>
          <w:footerReference w:type="even" r:id="rId14"/>
          <w:footerReference w:type="default" r:id="rId15"/>
          <w:headerReference w:type="first" r:id="rId16"/>
          <w:footerReference w:type="first" r:id="rId17"/>
          <w:pgSz w:w="11900" w:h="16840" w:code="9"/>
          <w:pgMar w:top="720" w:right="720" w:bottom="720" w:left="720" w:header="283" w:footer="283" w:gutter="0"/>
          <w:cols w:space="720"/>
          <w:noEndnote/>
          <w:titlePg/>
          <w:docGrid w:linePitch="272"/>
        </w:sectPr>
      </w:pPr>
    </w:p>
    <w:p w14:paraId="6CD6C981" w14:textId="77777777" w:rsidR="00214AB6" w:rsidRDefault="00214AB6" w:rsidP="00214AB6">
      <w:bookmarkStart w:id="15" w:name="_Toc421805144"/>
    </w:p>
    <w:p w14:paraId="06FD4E9B" w14:textId="77777777" w:rsidR="00214AB6" w:rsidRDefault="00214AB6" w:rsidP="00214AB6"/>
    <w:p w14:paraId="3EBD43C9" w14:textId="77777777" w:rsidR="00214AB6" w:rsidRDefault="00214AB6" w:rsidP="00214AB6"/>
    <w:p w14:paraId="7DDE47B0" w14:textId="77777777" w:rsidR="00214AB6" w:rsidRDefault="00214AB6" w:rsidP="00214AB6"/>
    <w:p w14:paraId="53712AB0" w14:textId="77777777" w:rsidR="00214AB6" w:rsidRPr="007C6690" w:rsidRDefault="00214AB6" w:rsidP="00214AB6"/>
    <w:p w14:paraId="377F969A" w14:textId="77777777" w:rsidR="00214AB6" w:rsidRDefault="00214AB6" w:rsidP="00214AB6"/>
    <w:p w14:paraId="34C164AB" w14:textId="77777777" w:rsidR="00CB4897" w:rsidRDefault="00005529" w:rsidP="007C6690">
      <w:pPr>
        <w:pStyle w:val="PrTitre"/>
      </w:pPr>
      <w:r w:rsidRPr="007C6690">
        <w:t>Sommaire</w:t>
      </w:r>
      <w:bookmarkEnd w:id="15"/>
    </w:p>
    <w:p w14:paraId="7A3FBBF9" w14:textId="77777777" w:rsidR="00CA7CA3" w:rsidRPr="00CA7CA3" w:rsidRDefault="00CA7CA3" w:rsidP="00CA7CA3"/>
    <w:p w14:paraId="6EEF103C" w14:textId="09D0CE9A" w:rsidR="00853DF3" w:rsidRDefault="008F570E">
      <w:pPr>
        <w:pStyle w:val="TM1"/>
        <w:rPr>
          <w:rFonts w:asciiTheme="minorHAnsi" w:eastAsiaTheme="minorEastAsia" w:hAnsiTheme="minorHAnsi" w:cstheme="minorBidi"/>
          <w:b w:val="0"/>
          <w:bCs w:val="0"/>
          <w:caps w:val="0"/>
          <w:noProof/>
          <w:kern w:val="2"/>
          <w:sz w:val="24"/>
          <w:szCs w:val="24"/>
          <w14:ligatures w14:val="standardContextual"/>
        </w:rPr>
      </w:pPr>
      <w:r>
        <w:rPr>
          <w:rFonts w:cs="Arial"/>
          <w:b w:val="0"/>
          <w:bCs w:val="0"/>
          <w:caps w:val="0"/>
          <w:color w:val="404040"/>
          <w:kern w:val="32"/>
          <w:sz w:val="26"/>
          <w:szCs w:val="36"/>
        </w:rPr>
        <w:fldChar w:fldCharType="begin"/>
      </w:r>
      <w:r>
        <w:rPr>
          <w:rFonts w:cs="Arial"/>
          <w:b w:val="0"/>
          <w:bCs w:val="0"/>
          <w:caps w:val="0"/>
          <w:color w:val="404040"/>
          <w:kern w:val="32"/>
          <w:sz w:val="26"/>
          <w:szCs w:val="36"/>
        </w:rPr>
        <w:instrText xml:space="preserve"> TOC \o "2-2" \h \z \t "Titre 1;1;Style Titre 1 + Étendu de 005 pt;1;Titre;1" </w:instrText>
      </w:r>
      <w:r>
        <w:rPr>
          <w:rFonts w:cs="Arial"/>
          <w:b w:val="0"/>
          <w:bCs w:val="0"/>
          <w:caps w:val="0"/>
          <w:color w:val="404040"/>
          <w:kern w:val="32"/>
          <w:sz w:val="26"/>
          <w:szCs w:val="36"/>
        </w:rPr>
        <w:fldChar w:fldCharType="separate"/>
      </w:r>
      <w:hyperlink w:anchor="_Toc186447978" w:history="1">
        <w:r w:rsidR="00853DF3" w:rsidRPr="00134311">
          <w:rPr>
            <w:rStyle w:val="Lienhypertexte"/>
            <w:noProof/>
          </w:rPr>
          <w:t>1.</w:t>
        </w:r>
        <w:r w:rsidR="00853DF3">
          <w:rPr>
            <w:rFonts w:asciiTheme="minorHAnsi" w:eastAsiaTheme="minorEastAsia" w:hAnsiTheme="minorHAnsi" w:cstheme="minorBidi"/>
            <w:b w:val="0"/>
            <w:bCs w:val="0"/>
            <w:caps w:val="0"/>
            <w:noProof/>
            <w:kern w:val="2"/>
            <w:sz w:val="24"/>
            <w:szCs w:val="24"/>
            <w14:ligatures w14:val="standardContextual"/>
          </w:rPr>
          <w:tab/>
        </w:r>
        <w:r w:rsidR="00853DF3" w:rsidRPr="00134311">
          <w:rPr>
            <w:rStyle w:val="Lienhypertexte"/>
            <w:noProof/>
          </w:rPr>
          <w:t>Accès à la qualification relevé bancaire</w:t>
        </w:r>
        <w:r w:rsidR="00853DF3">
          <w:rPr>
            <w:noProof/>
            <w:webHidden/>
          </w:rPr>
          <w:tab/>
        </w:r>
        <w:r w:rsidR="00853DF3">
          <w:rPr>
            <w:noProof/>
            <w:webHidden/>
          </w:rPr>
          <w:fldChar w:fldCharType="begin"/>
        </w:r>
        <w:r w:rsidR="00853DF3">
          <w:rPr>
            <w:noProof/>
            <w:webHidden/>
          </w:rPr>
          <w:instrText xml:space="preserve"> PAGEREF _Toc186447978 \h </w:instrText>
        </w:r>
        <w:r w:rsidR="00853DF3">
          <w:rPr>
            <w:noProof/>
            <w:webHidden/>
          </w:rPr>
        </w:r>
        <w:r w:rsidR="00853DF3">
          <w:rPr>
            <w:noProof/>
            <w:webHidden/>
          </w:rPr>
          <w:fldChar w:fldCharType="separate"/>
        </w:r>
        <w:r w:rsidR="00496B7A">
          <w:rPr>
            <w:noProof/>
            <w:webHidden/>
          </w:rPr>
          <w:t>3</w:t>
        </w:r>
        <w:r w:rsidR="00853DF3">
          <w:rPr>
            <w:noProof/>
            <w:webHidden/>
          </w:rPr>
          <w:fldChar w:fldCharType="end"/>
        </w:r>
      </w:hyperlink>
    </w:p>
    <w:p w14:paraId="644ED20B" w14:textId="42C81406" w:rsidR="00853DF3" w:rsidRDefault="00853DF3">
      <w:pPr>
        <w:pStyle w:val="TM1"/>
        <w:rPr>
          <w:rFonts w:asciiTheme="minorHAnsi" w:eastAsiaTheme="minorEastAsia" w:hAnsiTheme="minorHAnsi" w:cstheme="minorBidi"/>
          <w:b w:val="0"/>
          <w:bCs w:val="0"/>
          <w:caps w:val="0"/>
          <w:noProof/>
          <w:kern w:val="2"/>
          <w:sz w:val="24"/>
          <w:szCs w:val="24"/>
          <w14:ligatures w14:val="standardContextual"/>
        </w:rPr>
      </w:pPr>
      <w:hyperlink w:anchor="_Toc186447979" w:history="1">
        <w:r w:rsidRPr="00134311">
          <w:rPr>
            <w:rStyle w:val="Lienhypertexte"/>
            <w:noProof/>
          </w:rPr>
          <w:t>2.</w:t>
        </w:r>
        <w:r>
          <w:rPr>
            <w:rFonts w:asciiTheme="minorHAnsi" w:eastAsiaTheme="minorEastAsia" w:hAnsiTheme="minorHAnsi" w:cstheme="minorBidi"/>
            <w:b w:val="0"/>
            <w:bCs w:val="0"/>
            <w:caps w:val="0"/>
            <w:noProof/>
            <w:kern w:val="2"/>
            <w:sz w:val="24"/>
            <w:szCs w:val="24"/>
            <w14:ligatures w14:val="standardContextual"/>
          </w:rPr>
          <w:tab/>
        </w:r>
        <w:r w:rsidRPr="00134311">
          <w:rPr>
            <w:rStyle w:val="Lienhypertexte"/>
            <w:noProof/>
          </w:rPr>
          <w:t>Saisie des coordonnées bancaires</w:t>
        </w:r>
        <w:r>
          <w:rPr>
            <w:noProof/>
            <w:webHidden/>
          </w:rPr>
          <w:tab/>
        </w:r>
        <w:r>
          <w:rPr>
            <w:noProof/>
            <w:webHidden/>
          </w:rPr>
          <w:fldChar w:fldCharType="begin"/>
        </w:r>
        <w:r>
          <w:rPr>
            <w:noProof/>
            <w:webHidden/>
          </w:rPr>
          <w:instrText xml:space="preserve"> PAGEREF _Toc186447979 \h </w:instrText>
        </w:r>
        <w:r>
          <w:rPr>
            <w:noProof/>
            <w:webHidden/>
          </w:rPr>
        </w:r>
        <w:r>
          <w:rPr>
            <w:noProof/>
            <w:webHidden/>
          </w:rPr>
          <w:fldChar w:fldCharType="separate"/>
        </w:r>
        <w:r w:rsidR="00496B7A">
          <w:rPr>
            <w:noProof/>
            <w:webHidden/>
          </w:rPr>
          <w:t>4</w:t>
        </w:r>
        <w:r>
          <w:rPr>
            <w:noProof/>
            <w:webHidden/>
          </w:rPr>
          <w:fldChar w:fldCharType="end"/>
        </w:r>
      </w:hyperlink>
    </w:p>
    <w:p w14:paraId="3EDCE0C3" w14:textId="092BFF3A" w:rsidR="00853DF3" w:rsidRDefault="00853DF3">
      <w:pPr>
        <w:pStyle w:val="TM1"/>
        <w:rPr>
          <w:rFonts w:asciiTheme="minorHAnsi" w:eastAsiaTheme="minorEastAsia" w:hAnsiTheme="minorHAnsi" w:cstheme="minorBidi"/>
          <w:b w:val="0"/>
          <w:bCs w:val="0"/>
          <w:caps w:val="0"/>
          <w:noProof/>
          <w:kern w:val="2"/>
          <w:sz w:val="24"/>
          <w:szCs w:val="24"/>
          <w14:ligatures w14:val="standardContextual"/>
        </w:rPr>
      </w:pPr>
      <w:hyperlink w:anchor="_Toc186447980" w:history="1">
        <w:r w:rsidRPr="00134311">
          <w:rPr>
            <w:rStyle w:val="Lienhypertexte"/>
            <w:noProof/>
          </w:rPr>
          <w:t>3.</w:t>
        </w:r>
        <w:r>
          <w:rPr>
            <w:rFonts w:asciiTheme="minorHAnsi" w:eastAsiaTheme="minorEastAsia" w:hAnsiTheme="minorHAnsi" w:cstheme="minorBidi"/>
            <w:b w:val="0"/>
            <w:bCs w:val="0"/>
            <w:caps w:val="0"/>
            <w:noProof/>
            <w:kern w:val="2"/>
            <w:sz w:val="24"/>
            <w:szCs w:val="24"/>
            <w14:ligatures w14:val="standardContextual"/>
          </w:rPr>
          <w:tab/>
        </w:r>
        <w:r w:rsidRPr="00134311">
          <w:rPr>
            <w:rStyle w:val="Lienhypertexte"/>
            <w:noProof/>
          </w:rPr>
          <w:t>Préférences liées à la qualification du relevé bancaire</w:t>
        </w:r>
        <w:r>
          <w:rPr>
            <w:noProof/>
            <w:webHidden/>
          </w:rPr>
          <w:tab/>
        </w:r>
        <w:r>
          <w:rPr>
            <w:noProof/>
            <w:webHidden/>
          </w:rPr>
          <w:fldChar w:fldCharType="begin"/>
        </w:r>
        <w:r>
          <w:rPr>
            <w:noProof/>
            <w:webHidden/>
          </w:rPr>
          <w:instrText xml:space="preserve"> PAGEREF _Toc186447980 \h </w:instrText>
        </w:r>
        <w:r>
          <w:rPr>
            <w:noProof/>
            <w:webHidden/>
          </w:rPr>
        </w:r>
        <w:r>
          <w:rPr>
            <w:noProof/>
            <w:webHidden/>
          </w:rPr>
          <w:fldChar w:fldCharType="separate"/>
        </w:r>
        <w:r w:rsidR="00496B7A">
          <w:rPr>
            <w:noProof/>
            <w:webHidden/>
          </w:rPr>
          <w:t>5</w:t>
        </w:r>
        <w:r>
          <w:rPr>
            <w:noProof/>
            <w:webHidden/>
          </w:rPr>
          <w:fldChar w:fldCharType="end"/>
        </w:r>
      </w:hyperlink>
    </w:p>
    <w:p w14:paraId="3AA780D7" w14:textId="10A6DF5A" w:rsidR="00853DF3" w:rsidRDefault="00853DF3">
      <w:pPr>
        <w:pStyle w:val="TM1"/>
        <w:rPr>
          <w:rFonts w:asciiTheme="minorHAnsi" w:eastAsiaTheme="minorEastAsia" w:hAnsiTheme="minorHAnsi" w:cstheme="minorBidi"/>
          <w:b w:val="0"/>
          <w:bCs w:val="0"/>
          <w:caps w:val="0"/>
          <w:noProof/>
          <w:kern w:val="2"/>
          <w:sz w:val="24"/>
          <w:szCs w:val="24"/>
          <w14:ligatures w14:val="standardContextual"/>
        </w:rPr>
      </w:pPr>
      <w:hyperlink w:anchor="_Toc186447981" w:history="1">
        <w:r w:rsidRPr="00134311">
          <w:rPr>
            <w:rStyle w:val="Lienhypertexte"/>
            <w:noProof/>
          </w:rPr>
          <w:t>4.</w:t>
        </w:r>
        <w:r>
          <w:rPr>
            <w:rFonts w:asciiTheme="minorHAnsi" w:eastAsiaTheme="minorEastAsia" w:hAnsiTheme="minorHAnsi" w:cstheme="minorBidi"/>
            <w:b w:val="0"/>
            <w:bCs w:val="0"/>
            <w:caps w:val="0"/>
            <w:noProof/>
            <w:kern w:val="2"/>
            <w:sz w:val="24"/>
            <w:szCs w:val="24"/>
            <w14:ligatures w14:val="standardContextual"/>
          </w:rPr>
          <w:tab/>
        </w:r>
        <w:r w:rsidRPr="00134311">
          <w:rPr>
            <w:rStyle w:val="Lienhypertexte"/>
            <w:noProof/>
          </w:rPr>
          <w:t>Paramétrage des rubriques et catégories</w:t>
        </w:r>
        <w:r>
          <w:rPr>
            <w:noProof/>
            <w:webHidden/>
          </w:rPr>
          <w:tab/>
        </w:r>
        <w:r>
          <w:rPr>
            <w:noProof/>
            <w:webHidden/>
          </w:rPr>
          <w:fldChar w:fldCharType="begin"/>
        </w:r>
        <w:r>
          <w:rPr>
            <w:noProof/>
            <w:webHidden/>
          </w:rPr>
          <w:instrText xml:space="preserve"> PAGEREF _Toc186447981 \h </w:instrText>
        </w:r>
        <w:r>
          <w:rPr>
            <w:noProof/>
            <w:webHidden/>
          </w:rPr>
        </w:r>
        <w:r>
          <w:rPr>
            <w:noProof/>
            <w:webHidden/>
          </w:rPr>
          <w:fldChar w:fldCharType="separate"/>
        </w:r>
        <w:r w:rsidR="00496B7A">
          <w:rPr>
            <w:noProof/>
            <w:webHidden/>
          </w:rPr>
          <w:t>6</w:t>
        </w:r>
        <w:r>
          <w:rPr>
            <w:noProof/>
            <w:webHidden/>
          </w:rPr>
          <w:fldChar w:fldCharType="end"/>
        </w:r>
      </w:hyperlink>
    </w:p>
    <w:p w14:paraId="47069671" w14:textId="7CCF371E" w:rsidR="00853DF3" w:rsidRDefault="00853DF3">
      <w:pPr>
        <w:pStyle w:val="TM2"/>
        <w:rPr>
          <w:rFonts w:asciiTheme="minorHAnsi" w:eastAsiaTheme="minorEastAsia" w:hAnsiTheme="minorHAnsi" w:cstheme="minorBidi"/>
          <w:noProof/>
          <w:kern w:val="2"/>
          <w:sz w:val="24"/>
          <w:szCs w:val="24"/>
          <w14:ligatures w14:val="standardContextual"/>
        </w:rPr>
      </w:pPr>
      <w:hyperlink w:anchor="_Toc186447982" w:history="1">
        <w:r w:rsidRPr="00134311">
          <w:rPr>
            <w:rStyle w:val="Lienhypertexte"/>
            <w:noProof/>
          </w:rPr>
          <w:t>4.1</w:t>
        </w:r>
        <w:r>
          <w:rPr>
            <w:rFonts w:asciiTheme="minorHAnsi" w:eastAsiaTheme="minorEastAsia" w:hAnsiTheme="minorHAnsi" w:cstheme="minorBidi"/>
            <w:noProof/>
            <w:kern w:val="2"/>
            <w:sz w:val="24"/>
            <w:szCs w:val="24"/>
            <w14:ligatures w14:val="standardContextual"/>
          </w:rPr>
          <w:tab/>
        </w:r>
        <w:r w:rsidRPr="00134311">
          <w:rPr>
            <w:rStyle w:val="Lienhypertexte"/>
            <w:noProof/>
          </w:rPr>
          <w:t>Rubriques</w:t>
        </w:r>
        <w:r>
          <w:rPr>
            <w:noProof/>
            <w:webHidden/>
          </w:rPr>
          <w:tab/>
        </w:r>
        <w:r>
          <w:rPr>
            <w:noProof/>
            <w:webHidden/>
          </w:rPr>
          <w:fldChar w:fldCharType="begin"/>
        </w:r>
        <w:r>
          <w:rPr>
            <w:noProof/>
            <w:webHidden/>
          </w:rPr>
          <w:instrText xml:space="preserve"> PAGEREF _Toc186447982 \h </w:instrText>
        </w:r>
        <w:r>
          <w:rPr>
            <w:noProof/>
            <w:webHidden/>
          </w:rPr>
        </w:r>
        <w:r>
          <w:rPr>
            <w:noProof/>
            <w:webHidden/>
          </w:rPr>
          <w:fldChar w:fldCharType="separate"/>
        </w:r>
        <w:r w:rsidR="00496B7A">
          <w:rPr>
            <w:noProof/>
            <w:webHidden/>
          </w:rPr>
          <w:t>6</w:t>
        </w:r>
        <w:r>
          <w:rPr>
            <w:noProof/>
            <w:webHidden/>
          </w:rPr>
          <w:fldChar w:fldCharType="end"/>
        </w:r>
      </w:hyperlink>
    </w:p>
    <w:p w14:paraId="62C63AD3" w14:textId="0EA3F166" w:rsidR="00853DF3" w:rsidRDefault="00853DF3">
      <w:pPr>
        <w:pStyle w:val="TM2"/>
        <w:rPr>
          <w:rFonts w:asciiTheme="minorHAnsi" w:eastAsiaTheme="minorEastAsia" w:hAnsiTheme="minorHAnsi" w:cstheme="minorBidi"/>
          <w:noProof/>
          <w:kern w:val="2"/>
          <w:sz w:val="24"/>
          <w:szCs w:val="24"/>
          <w14:ligatures w14:val="standardContextual"/>
        </w:rPr>
      </w:pPr>
      <w:hyperlink w:anchor="_Toc186447983" w:history="1">
        <w:r w:rsidRPr="00134311">
          <w:rPr>
            <w:rStyle w:val="Lienhypertexte"/>
            <w:noProof/>
          </w:rPr>
          <w:t>4.2</w:t>
        </w:r>
        <w:r>
          <w:rPr>
            <w:rFonts w:asciiTheme="minorHAnsi" w:eastAsiaTheme="minorEastAsia" w:hAnsiTheme="minorHAnsi" w:cstheme="minorBidi"/>
            <w:noProof/>
            <w:kern w:val="2"/>
            <w:sz w:val="24"/>
            <w:szCs w:val="24"/>
            <w14:ligatures w14:val="standardContextual"/>
          </w:rPr>
          <w:tab/>
        </w:r>
        <w:r w:rsidRPr="00134311">
          <w:rPr>
            <w:rStyle w:val="Lienhypertexte"/>
            <w:noProof/>
          </w:rPr>
          <w:t>Catégories</w:t>
        </w:r>
        <w:r>
          <w:rPr>
            <w:noProof/>
            <w:webHidden/>
          </w:rPr>
          <w:tab/>
        </w:r>
        <w:r>
          <w:rPr>
            <w:noProof/>
            <w:webHidden/>
          </w:rPr>
          <w:fldChar w:fldCharType="begin"/>
        </w:r>
        <w:r>
          <w:rPr>
            <w:noProof/>
            <w:webHidden/>
          </w:rPr>
          <w:instrText xml:space="preserve"> PAGEREF _Toc186447983 \h </w:instrText>
        </w:r>
        <w:r>
          <w:rPr>
            <w:noProof/>
            <w:webHidden/>
          </w:rPr>
        </w:r>
        <w:r>
          <w:rPr>
            <w:noProof/>
            <w:webHidden/>
          </w:rPr>
          <w:fldChar w:fldCharType="separate"/>
        </w:r>
        <w:r w:rsidR="00496B7A">
          <w:rPr>
            <w:noProof/>
            <w:webHidden/>
          </w:rPr>
          <w:t>6</w:t>
        </w:r>
        <w:r>
          <w:rPr>
            <w:noProof/>
            <w:webHidden/>
          </w:rPr>
          <w:fldChar w:fldCharType="end"/>
        </w:r>
      </w:hyperlink>
    </w:p>
    <w:p w14:paraId="69CB9F52" w14:textId="74ABFD4E" w:rsidR="00853DF3" w:rsidRDefault="00853DF3">
      <w:pPr>
        <w:pStyle w:val="TM1"/>
        <w:rPr>
          <w:rFonts w:asciiTheme="minorHAnsi" w:eastAsiaTheme="minorEastAsia" w:hAnsiTheme="minorHAnsi" w:cstheme="minorBidi"/>
          <w:b w:val="0"/>
          <w:bCs w:val="0"/>
          <w:caps w:val="0"/>
          <w:noProof/>
          <w:kern w:val="2"/>
          <w:sz w:val="24"/>
          <w:szCs w:val="24"/>
          <w14:ligatures w14:val="standardContextual"/>
        </w:rPr>
      </w:pPr>
      <w:hyperlink w:anchor="_Toc186447984" w:history="1">
        <w:r w:rsidRPr="00134311">
          <w:rPr>
            <w:rStyle w:val="Lienhypertexte"/>
            <w:noProof/>
          </w:rPr>
          <w:t>5.</w:t>
        </w:r>
        <w:r>
          <w:rPr>
            <w:rFonts w:asciiTheme="minorHAnsi" w:eastAsiaTheme="minorEastAsia" w:hAnsiTheme="minorHAnsi" w:cstheme="minorBidi"/>
            <w:b w:val="0"/>
            <w:bCs w:val="0"/>
            <w:caps w:val="0"/>
            <w:noProof/>
            <w:kern w:val="2"/>
            <w:sz w:val="24"/>
            <w:szCs w:val="24"/>
            <w14:ligatures w14:val="standardContextual"/>
          </w:rPr>
          <w:tab/>
        </w:r>
        <w:r w:rsidRPr="00134311">
          <w:rPr>
            <w:rStyle w:val="Lienhypertexte"/>
            <w:noProof/>
          </w:rPr>
          <w:t>Paramétrage des critères de reconnaissance</w:t>
        </w:r>
        <w:r>
          <w:rPr>
            <w:noProof/>
            <w:webHidden/>
          </w:rPr>
          <w:tab/>
        </w:r>
        <w:r>
          <w:rPr>
            <w:noProof/>
            <w:webHidden/>
          </w:rPr>
          <w:fldChar w:fldCharType="begin"/>
        </w:r>
        <w:r>
          <w:rPr>
            <w:noProof/>
            <w:webHidden/>
          </w:rPr>
          <w:instrText xml:space="preserve"> PAGEREF _Toc186447984 \h </w:instrText>
        </w:r>
        <w:r>
          <w:rPr>
            <w:noProof/>
            <w:webHidden/>
          </w:rPr>
        </w:r>
        <w:r>
          <w:rPr>
            <w:noProof/>
            <w:webHidden/>
          </w:rPr>
          <w:fldChar w:fldCharType="separate"/>
        </w:r>
        <w:r w:rsidR="00496B7A">
          <w:rPr>
            <w:noProof/>
            <w:webHidden/>
          </w:rPr>
          <w:t>7</w:t>
        </w:r>
        <w:r>
          <w:rPr>
            <w:noProof/>
            <w:webHidden/>
          </w:rPr>
          <w:fldChar w:fldCharType="end"/>
        </w:r>
      </w:hyperlink>
    </w:p>
    <w:p w14:paraId="43ABF17E" w14:textId="739F053A" w:rsidR="00853DF3" w:rsidRDefault="00853DF3">
      <w:pPr>
        <w:pStyle w:val="TM1"/>
        <w:rPr>
          <w:rFonts w:asciiTheme="minorHAnsi" w:eastAsiaTheme="minorEastAsia" w:hAnsiTheme="minorHAnsi" w:cstheme="minorBidi"/>
          <w:b w:val="0"/>
          <w:bCs w:val="0"/>
          <w:caps w:val="0"/>
          <w:noProof/>
          <w:kern w:val="2"/>
          <w:sz w:val="24"/>
          <w:szCs w:val="24"/>
          <w14:ligatures w14:val="standardContextual"/>
        </w:rPr>
      </w:pPr>
      <w:hyperlink w:anchor="_Toc186447985" w:history="1">
        <w:r w:rsidRPr="00134311">
          <w:rPr>
            <w:rStyle w:val="Lienhypertexte"/>
            <w:noProof/>
          </w:rPr>
          <w:t>6.</w:t>
        </w:r>
        <w:r>
          <w:rPr>
            <w:rFonts w:asciiTheme="minorHAnsi" w:eastAsiaTheme="minorEastAsia" w:hAnsiTheme="minorHAnsi" w:cstheme="minorBidi"/>
            <w:b w:val="0"/>
            <w:bCs w:val="0"/>
            <w:caps w:val="0"/>
            <w:noProof/>
            <w:kern w:val="2"/>
            <w:sz w:val="24"/>
            <w:szCs w:val="24"/>
            <w14:ligatures w14:val="standardContextual"/>
          </w:rPr>
          <w:tab/>
        </w:r>
        <w:r w:rsidRPr="00134311">
          <w:rPr>
            <w:rStyle w:val="Lienhypertexte"/>
            <w:noProof/>
          </w:rPr>
          <w:t>De la qualification du relevé bancaire à la génération des écritures comptable</w:t>
        </w:r>
        <w:r>
          <w:rPr>
            <w:noProof/>
            <w:webHidden/>
          </w:rPr>
          <w:tab/>
        </w:r>
        <w:r>
          <w:rPr>
            <w:noProof/>
            <w:webHidden/>
          </w:rPr>
          <w:fldChar w:fldCharType="begin"/>
        </w:r>
        <w:r>
          <w:rPr>
            <w:noProof/>
            <w:webHidden/>
          </w:rPr>
          <w:instrText xml:space="preserve"> PAGEREF _Toc186447985 \h </w:instrText>
        </w:r>
        <w:r>
          <w:rPr>
            <w:noProof/>
            <w:webHidden/>
          </w:rPr>
        </w:r>
        <w:r>
          <w:rPr>
            <w:noProof/>
            <w:webHidden/>
          </w:rPr>
          <w:fldChar w:fldCharType="separate"/>
        </w:r>
        <w:r w:rsidR="00496B7A">
          <w:rPr>
            <w:noProof/>
            <w:webHidden/>
          </w:rPr>
          <w:t>8</w:t>
        </w:r>
        <w:r>
          <w:rPr>
            <w:noProof/>
            <w:webHidden/>
          </w:rPr>
          <w:fldChar w:fldCharType="end"/>
        </w:r>
      </w:hyperlink>
    </w:p>
    <w:p w14:paraId="365C4D69" w14:textId="11AB41B2" w:rsidR="00853DF3" w:rsidRDefault="00853DF3">
      <w:pPr>
        <w:pStyle w:val="TM2"/>
        <w:rPr>
          <w:rFonts w:asciiTheme="minorHAnsi" w:eastAsiaTheme="minorEastAsia" w:hAnsiTheme="minorHAnsi" w:cstheme="minorBidi"/>
          <w:noProof/>
          <w:kern w:val="2"/>
          <w:sz w:val="24"/>
          <w:szCs w:val="24"/>
          <w14:ligatures w14:val="standardContextual"/>
        </w:rPr>
      </w:pPr>
      <w:hyperlink w:anchor="_Toc186447986" w:history="1">
        <w:r w:rsidRPr="00134311">
          <w:rPr>
            <w:rStyle w:val="Lienhypertexte"/>
            <w:noProof/>
          </w:rPr>
          <w:t>6.1</w:t>
        </w:r>
        <w:r>
          <w:rPr>
            <w:rFonts w:asciiTheme="minorHAnsi" w:eastAsiaTheme="minorEastAsia" w:hAnsiTheme="minorHAnsi" w:cstheme="minorBidi"/>
            <w:noProof/>
            <w:kern w:val="2"/>
            <w:sz w:val="24"/>
            <w:szCs w:val="24"/>
            <w14:ligatures w14:val="standardContextual"/>
          </w:rPr>
          <w:tab/>
        </w:r>
        <w:r w:rsidRPr="00134311">
          <w:rPr>
            <w:rStyle w:val="Lienhypertexte"/>
            <w:noProof/>
          </w:rPr>
          <w:t>Reconnaissances automatiques</w:t>
        </w:r>
        <w:r>
          <w:rPr>
            <w:noProof/>
            <w:webHidden/>
          </w:rPr>
          <w:tab/>
        </w:r>
        <w:r>
          <w:rPr>
            <w:noProof/>
            <w:webHidden/>
          </w:rPr>
          <w:fldChar w:fldCharType="begin"/>
        </w:r>
        <w:r>
          <w:rPr>
            <w:noProof/>
            <w:webHidden/>
          </w:rPr>
          <w:instrText xml:space="preserve"> PAGEREF _Toc186447986 \h </w:instrText>
        </w:r>
        <w:r>
          <w:rPr>
            <w:noProof/>
            <w:webHidden/>
          </w:rPr>
        </w:r>
        <w:r>
          <w:rPr>
            <w:noProof/>
            <w:webHidden/>
          </w:rPr>
          <w:fldChar w:fldCharType="separate"/>
        </w:r>
        <w:r w:rsidR="00496B7A">
          <w:rPr>
            <w:noProof/>
            <w:webHidden/>
          </w:rPr>
          <w:t>8</w:t>
        </w:r>
        <w:r>
          <w:rPr>
            <w:noProof/>
            <w:webHidden/>
          </w:rPr>
          <w:fldChar w:fldCharType="end"/>
        </w:r>
      </w:hyperlink>
    </w:p>
    <w:p w14:paraId="0E12786F" w14:textId="21D6146E" w:rsidR="00853DF3" w:rsidRDefault="00853DF3">
      <w:pPr>
        <w:pStyle w:val="TM2"/>
        <w:rPr>
          <w:rFonts w:asciiTheme="minorHAnsi" w:eastAsiaTheme="minorEastAsia" w:hAnsiTheme="minorHAnsi" w:cstheme="minorBidi"/>
          <w:noProof/>
          <w:kern w:val="2"/>
          <w:sz w:val="24"/>
          <w:szCs w:val="24"/>
          <w14:ligatures w14:val="standardContextual"/>
        </w:rPr>
      </w:pPr>
      <w:hyperlink w:anchor="_Toc186447987" w:history="1">
        <w:r w:rsidRPr="00134311">
          <w:rPr>
            <w:rStyle w:val="Lienhypertexte"/>
            <w:noProof/>
          </w:rPr>
          <w:t>6.2</w:t>
        </w:r>
        <w:r>
          <w:rPr>
            <w:rFonts w:asciiTheme="minorHAnsi" w:eastAsiaTheme="minorEastAsia" w:hAnsiTheme="minorHAnsi" w:cstheme="minorBidi"/>
            <w:noProof/>
            <w:kern w:val="2"/>
            <w:sz w:val="24"/>
            <w:szCs w:val="24"/>
            <w14:ligatures w14:val="standardContextual"/>
          </w:rPr>
          <w:tab/>
        </w:r>
        <w:r w:rsidRPr="00134311">
          <w:rPr>
            <w:rStyle w:val="Lienhypertexte"/>
            <w:noProof/>
          </w:rPr>
          <w:t>Qualification du relevé bancaire par le client</w:t>
        </w:r>
        <w:r>
          <w:rPr>
            <w:noProof/>
            <w:webHidden/>
          </w:rPr>
          <w:tab/>
        </w:r>
        <w:r>
          <w:rPr>
            <w:noProof/>
            <w:webHidden/>
          </w:rPr>
          <w:fldChar w:fldCharType="begin"/>
        </w:r>
        <w:r>
          <w:rPr>
            <w:noProof/>
            <w:webHidden/>
          </w:rPr>
          <w:instrText xml:space="preserve"> PAGEREF _Toc186447987 \h </w:instrText>
        </w:r>
        <w:r>
          <w:rPr>
            <w:noProof/>
            <w:webHidden/>
          </w:rPr>
        </w:r>
        <w:r>
          <w:rPr>
            <w:noProof/>
            <w:webHidden/>
          </w:rPr>
          <w:fldChar w:fldCharType="separate"/>
        </w:r>
        <w:r w:rsidR="00496B7A">
          <w:rPr>
            <w:noProof/>
            <w:webHidden/>
          </w:rPr>
          <w:t>8</w:t>
        </w:r>
        <w:r>
          <w:rPr>
            <w:noProof/>
            <w:webHidden/>
          </w:rPr>
          <w:fldChar w:fldCharType="end"/>
        </w:r>
      </w:hyperlink>
    </w:p>
    <w:p w14:paraId="75A2F225" w14:textId="5391211A" w:rsidR="00853DF3" w:rsidRDefault="00853DF3">
      <w:pPr>
        <w:pStyle w:val="TM2"/>
        <w:rPr>
          <w:rFonts w:asciiTheme="minorHAnsi" w:eastAsiaTheme="minorEastAsia" w:hAnsiTheme="minorHAnsi" w:cstheme="minorBidi"/>
          <w:noProof/>
          <w:kern w:val="2"/>
          <w:sz w:val="24"/>
          <w:szCs w:val="24"/>
          <w14:ligatures w14:val="standardContextual"/>
        </w:rPr>
      </w:pPr>
      <w:hyperlink w:anchor="_Toc186447988" w:history="1">
        <w:r w:rsidRPr="00134311">
          <w:rPr>
            <w:rStyle w:val="Lienhypertexte"/>
            <w:noProof/>
          </w:rPr>
          <w:t>6.3</w:t>
        </w:r>
        <w:r>
          <w:rPr>
            <w:rFonts w:asciiTheme="minorHAnsi" w:eastAsiaTheme="minorEastAsia" w:hAnsiTheme="minorHAnsi" w:cstheme="minorBidi"/>
            <w:noProof/>
            <w:kern w:val="2"/>
            <w:sz w:val="24"/>
            <w:szCs w:val="24"/>
            <w14:ligatures w14:val="standardContextual"/>
          </w:rPr>
          <w:tab/>
        </w:r>
        <w:r w:rsidRPr="00134311">
          <w:rPr>
            <w:rStyle w:val="Lienhypertexte"/>
            <w:noProof/>
          </w:rPr>
          <w:t>Vérification du relevé par le comptable et création des ecritures</w:t>
        </w:r>
        <w:r>
          <w:rPr>
            <w:noProof/>
            <w:webHidden/>
          </w:rPr>
          <w:tab/>
        </w:r>
        <w:r>
          <w:rPr>
            <w:noProof/>
            <w:webHidden/>
          </w:rPr>
          <w:fldChar w:fldCharType="begin"/>
        </w:r>
        <w:r>
          <w:rPr>
            <w:noProof/>
            <w:webHidden/>
          </w:rPr>
          <w:instrText xml:space="preserve"> PAGEREF _Toc186447988 \h </w:instrText>
        </w:r>
        <w:r>
          <w:rPr>
            <w:noProof/>
            <w:webHidden/>
          </w:rPr>
        </w:r>
        <w:r>
          <w:rPr>
            <w:noProof/>
            <w:webHidden/>
          </w:rPr>
          <w:fldChar w:fldCharType="separate"/>
        </w:r>
        <w:r w:rsidR="00496B7A">
          <w:rPr>
            <w:noProof/>
            <w:webHidden/>
          </w:rPr>
          <w:t>8</w:t>
        </w:r>
        <w:r>
          <w:rPr>
            <w:noProof/>
            <w:webHidden/>
          </w:rPr>
          <w:fldChar w:fldCharType="end"/>
        </w:r>
      </w:hyperlink>
    </w:p>
    <w:p w14:paraId="07305BA6" w14:textId="4C899D31" w:rsidR="00853DF3" w:rsidRDefault="00853DF3">
      <w:pPr>
        <w:pStyle w:val="TM2"/>
        <w:rPr>
          <w:rFonts w:asciiTheme="minorHAnsi" w:eastAsiaTheme="minorEastAsia" w:hAnsiTheme="minorHAnsi" w:cstheme="minorBidi"/>
          <w:noProof/>
          <w:kern w:val="2"/>
          <w:sz w:val="24"/>
          <w:szCs w:val="24"/>
          <w14:ligatures w14:val="standardContextual"/>
        </w:rPr>
      </w:pPr>
      <w:hyperlink w:anchor="_Toc186447989" w:history="1">
        <w:r w:rsidRPr="00134311">
          <w:rPr>
            <w:rStyle w:val="Lienhypertexte"/>
            <w:noProof/>
          </w:rPr>
          <w:t>6.4</w:t>
        </w:r>
        <w:r>
          <w:rPr>
            <w:rFonts w:asciiTheme="minorHAnsi" w:eastAsiaTheme="minorEastAsia" w:hAnsiTheme="minorHAnsi" w:cstheme="minorBidi"/>
            <w:noProof/>
            <w:kern w:val="2"/>
            <w:sz w:val="24"/>
            <w:szCs w:val="24"/>
            <w14:ligatures w14:val="standardContextual"/>
          </w:rPr>
          <w:tab/>
        </w:r>
        <w:r w:rsidRPr="00134311">
          <w:rPr>
            <w:rStyle w:val="Lienhypertexte"/>
            <w:noProof/>
          </w:rPr>
          <w:t>Actions possibles depuis le relevé bancaire par le comptable</w:t>
        </w:r>
        <w:r>
          <w:rPr>
            <w:noProof/>
            <w:webHidden/>
          </w:rPr>
          <w:tab/>
        </w:r>
        <w:r>
          <w:rPr>
            <w:noProof/>
            <w:webHidden/>
          </w:rPr>
          <w:fldChar w:fldCharType="begin"/>
        </w:r>
        <w:r>
          <w:rPr>
            <w:noProof/>
            <w:webHidden/>
          </w:rPr>
          <w:instrText xml:space="preserve"> PAGEREF _Toc186447989 \h </w:instrText>
        </w:r>
        <w:r>
          <w:rPr>
            <w:noProof/>
            <w:webHidden/>
          </w:rPr>
        </w:r>
        <w:r>
          <w:rPr>
            <w:noProof/>
            <w:webHidden/>
          </w:rPr>
          <w:fldChar w:fldCharType="separate"/>
        </w:r>
        <w:r w:rsidR="00496B7A">
          <w:rPr>
            <w:noProof/>
            <w:webHidden/>
          </w:rPr>
          <w:t>9</w:t>
        </w:r>
        <w:r>
          <w:rPr>
            <w:noProof/>
            <w:webHidden/>
          </w:rPr>
          <w:fldChar w:fldCharType="end"/>
        </w:r>
      </w:hyperlink>
    </w:p>
    <w:p w14:paraId="3F777BC4" w14:textId="6538997D" w:rsidR="00005529" w:rsidRDefault="008F570E" w:rsidP="00A97DB6">
      <w:pPr>
        <w:ind w:left="0"/>
      </w:pPr>
      <w:r>
        <w:rPr>
          <w:rFonts w:ascii="Calibri" w:hAnsi="Calibri" w:cs="Arial"/>
          <w:b/>
          <w:bCs/>
          <w:caps/>
          <w:color w:val="404040"/>
          <w:kern w:val="32"/>
          <w:sz w:val="26"/>
          <w:szCs w:val="36"/>
        </w:rPr>
        <w:fldChar w:fldCharType="end"/>
      </w:r>
    </w:p>
    <w:p w14:paraId="65D3F587" w14:textId="77777777" w:rsidR="009924BF" w:rsidRDefault="009924BF" w:rsidP="00A97DB6">
      <w:pPr>
        <w:ind w:left="0"/>
      </w:pPr>
    </w:p>
    <w:p w14:paraId="0F7F2864" w14:textId="77777777" w:rsidR="009924BF" w:rsidRDefault="009924BF" w:rsidP="00A97DB6">
      <w:pPr>
        <w:ind w:left="0"/>
      </w:pPr>
    </w:p>
    <w:p w14:paraId="1C3D50D5" w14:textId="77777777" w:rsidR="009924BF" w:rsidRDefault="009924BF" w:rsidP="00A97DB6">
      <w:pPr>
        <w:ind w:left="0"/>
      </w:pPr>
    </w:p>
    <w:p w14:paraId="7752C04F" w14:textId="77777777" w:rsidR="00EB29E9" w:rsidRDefault="00EB29E9" w:rsidP="00A97DB6">
      <w:pPr>
        <w:ind w:left="0"/>
      </w:pPr>
    </w:p>
    <w:p w14:paraId="3CA89B19" w14:textId="77777777" w:rsidR="00EB29E9" w:rsidRDefault="00EB29E9" w:rsidP="00A97DB6">
      <w:pPr>
        <w:ind w:left="0"/>
      </w:pPr>
    </w:p>
    <w:p w14:paraId="2B52E66D" w14:textId="77777777" w:rsidR="00EB29E9" w:rsidRDefault="00EB29E9" w:rsidP="00A97DB6">
      <w:pPr>
        <w:ind w:left="0"/>
      </w:pPr>
    </w:p>
    <w:p w14:paraId="265E9CFF" w14:textId="77777777" w:rsidR="00EB29E9" w:rsidRDefault="00EB29E9" w:rsidP="00A97DB6">
      <w:pPr>
        <w:ind w:left="0"/>
      </w:pPr>
    </w:p>
    <w:p w14:paraId="16B99B5C" w14:textId="77777777" w:rsidR="00EB29E9" w:rsidRDefault="00EB29E9" w:rsidP="00A97DB6">
      <w:pPr>
        <w:ind w:left="0"/>
      </w:pPr>
    </w:p>
    <w:p w14:paraId="6989DF27" w14:textId="77777777" w:rsidR="00EB29E9" w:rsidRDefault="00EB29E9" w:rsidP="00A97DB6">
      <w:pPr>
        <w:ind w:left="0"/>
      </w:pPr>
    </w:p>
    <w:p w14:paraId="6942C6FD" w14:textId="77777777" w:rsidR="00EB29E9" w:rsidRDefault="00EB29E9" w:rsidP="00A97DB6">
      <w:pPr>
        <w:ind w:left="0"/>
      </w:pPr>
    </w:p>
    <w:p w14:paraId="41D8C05C" w14:textId="77777777" w:rsidR="00EB29E9" w:rsidRDefault="00EB29E9" w:rsidP="00A97DB6">
      <w:pPr>
        <w:ind w:left="0"/>
      </w:pPr>
    </w:p>
    <w:p w14:paraId="33586B34" w14:textId="77777777" w:rsidR="009924BF" w:rsidRDefault="009924BF" w:rsidP="00A97DB6">
      <w:pPr>
        <w:ind w:left="0"/>
      </w:pPr>
    </w:p>
    <w:p w14:paraId="6215854D" w14:textId="77777777" w:rsidR="00A06C43" w:rsidRDefault="00A06C43" w:rsidP="00A97DB6">
      <w:pPr>
        <w:ind w:left="0"/>
      </w:pPr>
    </w:p>
    <w:p w14:paraId="6EA7CBE3" w14:textId="77777777" w:rsidR="00A06C43" w:rsidRDefault="00A06C43" w:rsidP="00A97DB6">
      <w:pPr>
        <w:ind w:left="0"/>
      </w:pPr>
    </w:p>
    <w:p w14:paraId="3645B967" w14:textId="09151A5F" w:rsidR="009924BF" w:rsidRPr="00C24496" w:rsidRDefault="00B73544" w:rsidP="007C6690">
      <w:pPr>
        <w:rPr>
          <w:i/>
          <w:noProof/>
        </w:rPr>
      </w:pPr>
      <w:r w:rsidRPr="00B73544">
        <w:rPr>
          <w:i/>
        </w:rPr>
        <w:t xml:space="preserve">Cette fiche documentaire est réalisée avec la version </w:t>
      </w:r>
      <w:r w:rsidR="00853DF3">
        <w:rPr>
          <w:i/>
        </w:rPr>
        <w:t>13.85.029 d’ISACOMPTA CONNECT</w:t>
      </w:r>
      <w:r w:rsidRPr="00B73544">
        <w:rPr>
          <w:i/>
        </w:rPr>
        <w:t>. Entre deux versions, des mises à jour du logiciel peuvent être opérées sans modification de la documentation. Elles sont présentées dans la documentation des nouveautés de la version sur votre espace client.</w:t>
      </w:r>
    </w:p>
    <w:p w14:paraId="2BE67AA9" w14:textId="77777777" w:rsidR="00005529" w:rsidRDefault="00005529" w:rsidP="007C6690">
      <w:pPr>
        <w:rPr>
          <w:noProof/>
        </w:rPr>
      </w:pPr>
      <w:r>
        <w:rPr>
          <w:noProof/>
        </w:rPr>
        <w:br w:type="page"/>
      </w:r>
    </w:p>
    <w:p w14:paraId="43FC81DB" w14:textId="77777777" w:rsidR="002F77E5" w:rsidRDefault="002F77E5" w:rsidP="002F77E5">
      <w:pPr>
        <w:rPr>
          <w:noProof/>
        </w:rPr>
      </w:pPr>
    </w:p>
    <w:p w14:paraId="4C1610D9" w14:textId="77777777" w:rsidR="00853DF3" w:rsidRDefault="00853DF3" w:rsidP="00853DF3">
      <w:r>
        <w:t>A partir de l’interface mobile d’ISACOMPTA COLLABORATIF, votre client peut qualifier les opérations de son relevé bancaire. Cette opération s’apparente au client qui annote manuellement son relevé bancaire papier et vous l’envoie.</w:t>
      </w:r>
    </w:p>
    <w:p w14:paraId="05913951" w14:textId="77777777" w:rsidR="00853DF3" w:rsidRDefault="00853DF3" w:rsidP="00853DF3">
      <w:r>
        <w:t>Avec ce service des outils collaboratifs, pas besoin de ressaisie, la qualification effectuée par le client vous est mise à disposition dans ISACOMPTA CONNECT afin de créer les écritures en comptabilité.</w:t>
      </w:r>
    </w:p>
    <w:p w14:paraId="2F507BCB" w14:textId="77777777" w:rsidR="00853DF3" w:rsidRDefault="00853DF3" w:rsidP="00853DF3">
      <w:pPr>
        <w:rPr>
          <w:noProof/>
        </w:rPr>
      </w:pPr>
    </w:p>
    <w:p w14:paraId="3DA9EA65" w14:textId="45AD32C7" w:rsidR="00853DF3" w:rsidRDefault="00D01EF0" w:rsidP="00853DF3">
      <w:pPr>
        <w:rPr>
          <w:noProof/>
        </w:rPr>
      </w:pPr>
      <w:r>
        <w:rPr>
          <w:noProof/>
        </w:rPr>
        <w:t>C</w:t>
      </w:r>
      <w:r w:rsidR="00853DF3">
        <w:rPr>
          <w:noProof/>
        </w:rPr>
        <w:t>ette fiche documentaire explique le paramétrage à réaliser dans le dossier ISACOMPTA CONNECT afin de mettre en place la qualification du relevé bancaire chez votre client équipé de l’interface mobile d’ISACOMPTA COLLABORATIF.</w:t>
      </w:r>
    </w:p>
    <w:p w14:paraId="3A9201C1" w14:textId="77777777" w:rsidR="00853DF3" w:rsidRDefault="00853DF3" w:rsidP="00853DF3"/>
    <w:p w14:paraId="0E5A1385" w14:textId="77777777" w:rsidR="00853DF3" w:rsidRDefault="00853DF3" w:rsidP="00853DF3">
      <w:pPr>
        <w:pStyle w:val="Titre1"/>
      </w:pPr>
      <w:bookmarkStart w:id="16" w:name="_Toc125523506"/>
      <w:bookmarkStart w:id="17" w:name="_Toc186447978"/>
      <w:r>
        <w:t>Accès à la qualification relevé bancaire</w:t>
      </w:r>
      <w:bookmarkEnd w:id="16"/>
      <w:bookmarkEnd w:id="17"/>
    </w:p>
    <w:p w14:paraId="30AB96F4" w14:textId="77777777" w:rsidR="00853DF3" w:rsidRDefault="00853DF3" w:rsidP="00853DF3">
      <w:r>
        <w:t xml:space="preserve">Chapitre </w:t>
      </w:r>
      <w:r w:rsidRPr="00622B9D">
        <w:rPr>
          <w:i/>
        </w:rPr>
        <w:t>Outils collaboratifs</w:t>
      </w:r>
      <w:r>
        <w:t xml:space="preserve"> de la fiche client.</w:t>
      </w:r>
    </w:p>
    <w:p w14:paraId="41CAECFA" w14:textId="13330B16" w:rsidR="00853DF3" w:rsidRDefault="00853DF3" w:rsidP="00853DF3">
      <w:pPr>
        <w:jc w:val="center"/>
      </w:pPr>
      <w:r w:rsidRPr="00FF0929">
        <w:rPr>
          <w:noProof/>
        </w:rPr>
        <w:drawing>
          <wp:inline distT="0" distB="0" distL="0" distR="0" wp14:anchorId="4CCCA6D0" wp14:editId="28450C47">
            <wp:extent cx="2000250" cy="1943100"/>
            <wp:effectExtent l="0" t="0" r="0" b="0"/>
            <wp:docPr id="321527299" name="Image 22" descr="Une image contenant texte, capture d’écran, logiciel, Icône d’ordinat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527299" name="Image 22" descr="Une image contenant texte, capture d’écran, logiciel, Icône d’ordinateur&#10;&#10;Description générée automatiquement"/>
                    <pic:cNvPicPr>
                      <a:picLocks noChangeAspect="1" noChangeArrowheads="1"/>
                    </pic:cNvPicPr>
                  </pic:nvPicPr>
                  <pic:blipFill>
                    <a:blip r:embed="rId18">
                      <a:extLst>
                        <a:ext uri="{28A0092B-C50C-407E-A947-70E740481C1C}">
                          <a14:useLocalDpi xmlns:a14="http://schemas.microsoft.com/office/drawing/2010/main" val="0"/>
                        </a:ext>
                      </a:extLst>
                    </a:blip>
                    <a:srcRect b="44058"/>
                    <a:stretch>
                      <a:fillRect/>
                    </a:stretch>
                  </pic:blipFill>
                  <pic:spPr bwMode="auto">
                    <a:xfrm>
                      <a:off x="0" y="0"/>
                      <a:ext cx="2000250" cy="1943100"/>
                    </a:xfrm>
                    <a:prstGeom prst="rect">
                      <a:avLst/>
                    </a:prstGeom>
                    <a:noFill/>
                    <a:ln>
                      <a:noFill/>
                    </a:ln>
                  </pic:spPr>
                </pic:pic>
              </a:graphicData>
            </a:graphic>
          </wp:inline>
        </w:drawing>
      </w:r>
    </w:p>
    <w:p w14:paraId="20F20099" w14:textId="77777777" w:rsidR="00853DF3" w:rsidRPr="007A607E" w:rsidRDefault="00853DF3" w:rsidP="00853DF3"/>
    <w:p w14:paraId="7F0DB5E2" w14:textId="77777777" w:rsidR="00853DF3" w:rsidRDefault="00853DF3" w:rsidP="00853DF3">
      <w:r>
        <w:t>Dans les services utilisés en comptabilité, renseigner ‘Isacompta collaboratif’ puis activer ‘Qualification relevé bancaire’.</w:t>
      </w:r>
    </w:p>
    <w:p w14:paraId="4C07AA2B" w14:textId="351E9F49" w:rsidR="00853DF3" w:rsidRDefault="00853DF3" w:rsidP="00853DF3">
      <w:pPr>
        <w:jc w:val="center"/>
        <w:rPr>
          <w:noProof/>
        </w:rPr>
      </w:pPr>
      <w:r w:rsidRPr="00FF0929">
        <w:rPr>
          <w:noProof/>
        </w:rPr>
        <w:drawing>
          <wp:inline distT="0" distB="0" distL="0" distR="0" wp14:anchorId="622862AF" wp14:editId="7BF4BE94">
            <wp:extent cx="5861050" cy="2406650"/>
            <wp:effectExtent l="0" t="0" r="6350" b="0"/>
            <wp:docPr id="1452213365" name="Image 21" descr="Une image contenant texte, capture d’écran, logiciel, Page web&#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13365" name="Image 21" descr="Une image contenant texte, capture d’écran, logiciel, Page web&#10;&#10;Description générée automatiquemen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1050" cy="2406650"/>
                    </a:xfrm>
                    <a:prstGeom prst="rect">
                      <a:avLst/>
                    </a:prstGeom>
                    <a:noFill/>
                    <a:ln>
                      <a:noFill/>
                    </a:ln>
                  </pic:spPr>
                </pic:pic>
              </a:graphicData>
            </a:graphic>
          </wp:inline>
        </w:drawing>
      </w:r>
    </w:p>
    <w:p w14:paraId="5D181241" w14:textId="77777777" w:rsidR="00853DF3" w:rsidRDefault="00853DF3" w:rsidP="00853DF3"/>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9108"/>
      </w:tblGrid>
      <w:tr w:rsidR="00853DF3" w:rsidRPr="00BE14FE" w14:paraId="657FBBF4" w14:textId="77777777" w:rsidTr="00912850">
        <w:tc>
          <w:tcPr>
            <w:tcW w:w="916" w:type="dxa"/>
            <w:tcBorders>
              <w:top w:val="nil"/>
              <w:left w:val="nil"/>
              <w:bottom w:val="nil"/>
              <w:right w:val="nil"/>
            </w:tcBorders>
            <w:shd w:val="clear" w:color="auto" w:fill="auto"/>
            <w:vAlign w:val="center"/>
          </w:tcPr>
          <w:p w14:paraId="7F813142" w14:textId="38795712" w:rsidR="00853DF3" w:rsidRPr="00BE14FE" w:rsidRDefault="00DC7BEF" w:rsidP="00912850">
            <w:pPr>
              <w:spacing w:after="60"/>
              <w:ind w:left="57" w:right="57"/>
              <w:jc w:val="center"/>
              <w:rPr>
                <w:rFonts w:cs="Tahoma"/>
                <w:szCs w:val="20"/>
              </w:rPr>
            </w:pPr>
            <w:r w:rsidRPr="002B6A0F">
              <w:rPr>
                <w:noProof/>
              </w:rPr>
              <w:drawing>
                <wp:inline distT="0" distB="0" distL="0" distR="0" wp14:anchorId="220E1014" wp14:editId="108B8E22">
                  <wp:extent cx="396240" cy="396240"/>
                  <wp:effectExtent l="0" t="0" r="0" b="3810"/>
                  <wp:docPr id="1665653300" name="Graphique 11" descr="Informations avec un remplissage uni"/>
                  <wp:cNvGraphicFramePr/>
                  <a:graphic xmlns:a="http://schemas.openxmlformats.org/drawingml/2006/main">
                    <a:graphicData uri="http://schemas.openxmlformats.org/drawingml/2006/picture">
                      <pic:pic xmlns:pic="http://schemas.openxmlformats.org/drawingml/2006/picture">
                        <pic:nvPicPr>
                          <pic:cNvPr id="1796699007" name="Graphique 25" descr="Informations avec un remplissage uni"/>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395605" cy="395605"/>
                          </a:xfrm>
                          <a:prstGeom prst="rect">
                            <a:avLst/>
                          </a:prstGeom>
                        </pic:spPr>
                      </pic:pic>
                    </a:graphicData>
                  </a:graphic>
                </wp:inline>
              </w:drawing>
            </w:r>
          </w:p>
        </w:tc>
        <w:tc>
          <w:tcPr>
            <w:tcW w:w="9147" w:type="dxa"/>
            <w:tcBorders>
              <w:left w:val="nil"/>
              <w:bottom w:val="single" w:sz="4" w:space="0" w:color="auto"/>
            </w:tcBorders>
            <w:shd w:val="clear" w:color="auto" w:fill="auto"/>
            <w:vAlign w:val="center"/>
          </w:tcPr>
          <w:p w14:paraId="1A4BB587" w14:textId="77777777" w:rsidR="00853DF3" w:rsidRPr="00BE14FE" w:rsidRDefault="00853DF3" w:rsidP="00912850">
            <w:pPr>
              <w:spacing w:after="60"/>
              <w:ind w:left="57" w:right="57"/>
              <w:rPr>
                <w:rFonts w:cs="Tahoma"/>
                <w:szCs w:val="20"/>
              </w:rPr>
            </w:pPr>
            <w:r w:rsidRPr="00E949CB">
              <w:rPr>
                <w:rFonts w:cs="Tahoma"/>
                <w:b/>
                <w:szCs w:val="20"/>
              </w:rPr>
              <w:t>A par</w:t>
            </w:r>
            <w:r>
              <w:rPr>
                <w:rFonts w:cs="Tahoma"/>
                <w:b/>
                <w:szCs w:val="20"/>
              </w:rPr>
              <w:t>tir du moment où vous activez ‘</w:t>
            </w:r>
            <w:r w:rsidRPr="00E949CB">
              <w:rPr>
                <w:rFonts w:cs="Tahoma"/>
                <w:b/>
                <w:szCs w:val="20"/>
              </w:rPr>
              <w:t>Gestio</w:t>
            </w:r>
            <w:r>
              <w:rPr>
                <w:rFonts w:cs="Tahoma"/>
                <w:b/>
                <w:szCs w:val="20"/>
              </w:rPr>
              <w:t>n des achats/ventes/trésorerie’,</w:t>
            </w:r>
            <w:r w:rsidRPr="00E949CB">
              <w:rPr>
                <w:rFonts w:cs="Tahoma"/>
                <w:b/>
                <w:szCs w:val="20"/>
              </w:rPr>
              <w:t xml:space="preserve"> le dossier n’est plus en qualification relevé bancaire mais en saisie relevé bancaire</w:t>
            </w:r>
            <w:r>
              <w:rPr>
                <w:rFonts w:cs="Tahoma"/>
                <w:b/>
                <w:szCs w:val="20"/>
              </w:rPr>
              <w:t>.</w:t>
            </w:r>
          </w:p>
        </w:tc>
      </w:tr>
    </w:tbl>
    <w:p w14:paraId="705A7D84" w14:textId="77777777" w:rsidR="00853DF3" w:rsidRDefault="00853DF3" w:rsidP="00853DF3">
      <w:pPr>
        <w:jc w:val="left"/>
      </w:pPr>
    </w:p>
    <w:p w14:paraId="5A8E3726" w14:textId="77777777" w:rsidR="00853DF3" w:rsidRDefault="00853DF3" w:rsidP="00853DF3">
      <w:r>
        <w:t>Pour que votre client puisse qualifier son relevé bancaire, ajoutez votre client dans la liste des utilisateurs externes.</w:t>
      </w:r>
    </w:p>
    <w:p w14:paraId="1CE692EF" w14:textId="77777777" w:rsidR="00853DF3" w:rsidRDefault="00853DF3" w:rsidP="00853DF3">
      <w:r>
        <w:br w:type="page"/>
      </w:r>
      <w:r>
        <w:lastRenderedPageBreak/>
        <w:t>Le client doit avoir au minimum le rôle ‘Banque’ pour pouvoir effectuer la qualification :</w:t>
      </w:r>
    </w:p>
    <w:p w14:paraId="549FA467" w14:textId="37C25D42" w:rsidR="00853DF3" w:rsidRDefault="00853DF3" w:rsidP="00853DF3">
      <w:pPr>
        <w:jc w:val="center"/>
        <w:rPr>
          <w:noProof/>
        </w:rPr>
      </w:pPr>
      <w:r w:rsidRPr="00FF0929">
        <w:rPr>
          <w:noProof/>
        </w:rPr>
        <w:drawing>
          <wp:inline distT="0" distB="0" distL="0" distR="0" wp14:anchorId="4A067571" wp14:editId="48AA82C5">
            <wp:extent cx="4692650" cy="965200"/>
            <wp:effectExtent l="0" t="0" r="0" b="6350"/>
            <wp:docPr id="1916962158" name="Image 19" descr="Une image contenant texte, capture d’écran, logiciel,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962158" name="Image 19" descr="Une image contenant texte, capture d’écran, logiciel, ligne&#10;&#10;Description générée automatiquement"/>
                    <pic:cNvPicPr>
                      <a:picLocks noChangeAspect="1" noChangeArrowheads="1"/>
                    </pic:cNvPicPr>
                  </pic:nvPicPr>
                  <pic:blipFill>
                    <a:blip r:embed="rId22">
                      <a:extLst>
                        <a:ext uri="{28A0092B-C50C-407E-A947-70E740481C1C}">
                          <a14:useLocalDpi xmlns:a14="http://schemas.microsoft.com/office/drawing/2010/main" val="0"/>
                        </a:ext>
                      </a:extLst>
                    </a:blip>
                    <a:srcRect r="14879"/>
                    <a:stretch>
                      <a:fillRect/>
                    </a:stretch>
                  </pic:blipFill>
                  <pic:spPr bwMode="auto">
                    <a:xfrm>
                      <a:off x="0" y="0"/>
                      <a:ext cx="4692650" cy="965200"/>
                    </a:xfrm>
                    <a:prstGeom prst="rect">
                      <a:avLst/>
                    </a:prstGeom>
                    <a:noFill/>
                    <a:ln>
                      <a:noFill/>
                    </a:ln>
                  </pic:spPr>
                </pic:pic>
              </a:graphicData>
            </a:graphic>
          </wp:inline>
        </w:drawing>
      </w:r>
    </w:p>
    <w:p w14:paraId="0B72EB7F" w14:textId="77777777" w:rsidR="00853DF3" w:rsidRDefault="00853DF3" w:rsidP="00853DF3"/>
    <w:p w14:paraId="52C12613" w14:textId="77777777" w:rsidR="00853DF3" w:rsidRDefault="00853DF3" w:rsidP="00853DF3">
      <w:pPr>
        <w:pStyle w:val="Titre1"/>
      </w:pPr>
      <w:bookmarkStart w:id="18" w:name="_Toc125523507"/>
      <w:bookmarkStart w:id="19" w:name="_Toc186447979"/>
      <w:r>
        <w:t>Saisie des coordonnées bancaires</w:t>
      </w:r>
      <w:bookmarkEnd w:id="18"/>
      <w:bookmarkEnd w:id="19"/>
    </w:p>
    <w:p w14:paraId="56DE96EB" w14:textId="77777777" w:rsidR="00853DF3" w:rsidRDefault="00853DF3" w:rsidP="00853DF3">
      <w:pPr>
        <w:jc w:val="left"/>
      </w:pPr>
      <w:r w:rsidRPr="004B701C">
        <w:rPr>
          <w:b/>
        </w:rPr>
        <w:t>1.-</w:t>
      </w:r>
      <w:r>
        <w:t xml:space="preserve"> Pour envoyer le relevé bancaire vers l’interface mobile et le rendre disponible en qualification auprès de </w:t>
      </w:r>
      <w:r w:rsidRPr="005F7F25">
        <w:t xml:space="preserve">votre client, la coordonnée doit être renseignée dans le chapitre </w:t>
      </w:r>
      <w:r w:rsidRPr="005F7F25">
        <w:rPr>
          <w:i/>
        </w:rPr>
        <w:t>Banques</w:t>
      </w:r>
      <w:r w:rsidRPr="005F7F25">
        <w:t xml:space="preserve"> de la fiche client.</w:t>
      </w:r>
    </w:p>
    <w:p w14:paraId="3450A46A" w14:textId="1AA6F9D5" w:rsidR="00853DF3" w:rsidRDefault="00853DF3" w:rsidP="00853DF3">
      <w:pPr>
        <w:jc w:val="center"/>
      </w:pPr>
      <w:r w:rsidRPr="00FF0929">
        <w:rPr>
          <w:noProof/>
        </w:rPr>
        <w:drawing>
          <wp:inline distT="0" distB="0" distL="0" distR="0" wp14:anchorId="74D43DF9" wp14:editId="77403C35">
            <wp:extent cx="5791200" cy="990600"/>
            <wp:effectExtent l="0" t="0" r="0" b="0"/>
            <wp:docPr id="173567022" name="Image 18" descr="Une image contenant capture d’écran, texte, logiciel,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67022" name="Image 18" descr="Une image contenant capture d’écran, texte, logiciel, ligne&#10;&#10;Description générée automatiquemen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91200" cy="990600"/>
                    </a:xfrm>
                    <a:prstGeom prst="rect">
                      <a:avLst/>
                    </a:prstGeom>
                    <a:noFill/>
                    <a:ln>
                      <a:noFill/>
                    </a:ln>
                  </pic:spPr>
                </pic:pic>
              </a:graphicData>
            </a:graphic>
          </wp:inline>
        </w:drawing>
      </w:r>
    </w:p>
    <w:p w14:paraId="14C057B1" w14:textId="77777777" w:rsidR="00853DF3" w:rsidRDefault="00853DF3" w:rsidP="00853DF3"/>
    <w:p w14:paraId="31F0EB55" w14:textId="77777777" w:rsidR="00853DF3" w:rsidRDefault="00853DF3" w:rsidP="00853DF3">
      <w:pPr>
        <w:jc w:val="left"/>
      </w:pPr>
      <w:r w:rsidRPr="004B701C">
        <w:rPr>
          <w:b/>
        </w:rPr>
        <w:t xml:space="preserve">2.- </w:t>
      </w:r>
      <w:r>
        <w:t xml:space="preserve">Cette coordonnée doit être ensuite liée à un compte bancaire comptable dans ISACOMPTA CONNECT (ruban </w:t>
      </w:r>
      <w:r w:rsidRPr="00D41B79">
        <w:rPr>
          <w:b/>
        </w:rPr>
        <w:t>Paramètres</w:t>
      </w:r>
      <w:r>
        <w:t xml:space="preserve"> menu </w:t>
      </w:r>
      <w:r>
        <w:rPr>
          <w:b/>
          <w:i/>
        </w:rPr>
        <w:t xml:space="preserve">Plan Comptable </w:t>
      </w:r>
      <w:r>
        <w:t xml:space="preserve">onglet </w:t>
      </w:r>
      <w:r w:rsidRPr="004B701C">
        <w:rPr>
          <w:i/>
        </w:rPr>
        <w:t>Avancé</w:t>
      </w:r>
      <w:r>
        <w:rPr>
          <w:i/>
        </w:rPr>
        <w:t>.</w:t>
      </w:r>
    </w:p>
    <w:p w14:paraId="0280E10B" w14:textId="6B09FB18" w:rsidR="00853DF3" w:rsidRDefault="00853DF3" w:rsidP="00853DF3">
      <w:pPr>
        <w:jc w:val="center"/>
      </w:pPr>
      <w:r w:rsidRPr="00FF0929">
        <w:rPr>
          <w:noProof/>
        </w:rPr>
        <w:drawing>
          <wp:inline distT="0" distB="0" distL="0" distR="0" wp14:anchorId="0D5A7611" wp14:editId="7652B49D">
            <wp:extent cx="5213350" cy="2768600"/>
            <wp:effectExtent l="0" t="0" r="6350" b="0"/>
            <wp:docPr id="209628484" name="Image 17" descr="Une image contenant texte, capture d’écran, logiciel, Page web&#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8484" name="Image 17" descr="Une image contenant texte, capture d’écran, logiciel, Page web&#10;&#10;Description générée automatiquemen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3350" cy="2768600"/>
                    </a:xfrm>
                    <a:prstGeom prst="rect">
                      <a:avLst/>
                    </a:prstGeom>
                    <a:noFill/>
                    <a:ln>
                      <a:noFill/>
                    </a:ln>
                  </pic:spPr>
                </pic:pic>
              </a:graphicData>
            </a:graphic>
          </wp:inline>
        </w:drawing>
      </w:r>
    </w:p>
    <w:p w14:paraId="25460936" w14:textId="77777777" w:rsidR="00853DF3" w:rsidRDefault="00853DF3" w:rsidP="00853DF3"/>
    <w:p w14:paraId="0ADC2887" w14:textId="77777777" w:rsidR="00853DF3" w:rsidRDefault="00853DF3" w:rsidP="00853DF3">
      <w:pPr>
        <w:jc w:val="left"/>
      </w:pPr>
      <w:r w:rsidRPr="004B701C">
        <w:rPr>
          <w:b/>
        </w:rPr>
        <w:t xml:space="preserve">3.- </w:t>
      </w:r>
      <w:r>
        <w:t xml:space="preserve">Lier le compte bancaire à un journal de type trésorerie dans le ruban </w:t>
      </w:r>
      <w:r w:rsidRPr="00D41B79">
        <w:rPr>
          <w:b/>
        </w:rPr>
        <w:t>Paramètres</w:t>
      </w:r>
      <w:r>
        <w:t xml:space="preserve"> menu </w:t>
      </w:r>
      <w:r w:rsidRPr="00D41B79">
        <w:rPr>
          <w:b/>
          <w:i/>
        </w:rPr>
        <w:t>Journaux</w:t>
      </w:r>
      <w:r>
        <w:t>.</w:t>
      </w:r>
    </w:p>
    <w:p w14:paraId="3B0B673C" w14:textId="7ADEACE8" w:rsidR="00853DF3" w:rsidRDefault="00853DF3" w:rsidP="00853DF3">
      <w:pPr>
        <w:jc w:val="center"/>
        <w:rPr>
          <w:noProof/>
        </w:rPr>
      </w:pPr>
      <w:r w:rsidRPr="00FF0929">
        <w:rPr>
          <w:noProof/>
        </w:rPr>
        <w:drawing>
          <wp:inline distT="0" distB="0" distL="0" distR="0" wp14:anchorId="62702059" wp14:editId="5DE7D282">
            <wp:extent cx="4502150" cy="1708150"/>
            <wp:effectExtent l="0" t="0" r="0" b="6350"/>
            <wp:docPr id="695253092" name="Image 16" descr="Une image contenant texte, capture d’écran, nombr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253092" name="Image 16" descr="Une image contenant texte, capture d’écran, nombre, Police&#10;&#10;Description générée automatiquement"/>
                    <pic:cNvPicPr>
                      <a:picLocks noChangeAspect="1" noChangeArrowheads="1"/>
                    </pic:cNvPicPr>
                  </pic:nvPicPr>
                  <pic:blipFill>
                    <a:blip r:embed="rId25">
                      <a:extLst>
                        <a:ext uri="{28A0092B-C50C-407E-A947-70E740481C1C}">
                          <a14:useLocalDpi xmlns:a14="http://schemas.microsoft.com/office/drawing/2010/main" val="0"/>
                        </a:ext>
                      </a:extLst>
                    </a:blip>
                    <a:srcRect b="27823"/>
                    <a:stretch>
                      <a:fillRect/>
                    </a:stretch>
                  </pic:blipFill>
                  <pic:spPr bwMode="auto">
                    <a:xfrm>
                      <a:off x="0" y="0"/>
                      <a:ext cx="4502150" cy="1708150"/>
                    </a:xfrm>
                    <a:prstGeom prst="rect">
                      <a:avLst/>
                    </a:prstGeom>
                    <a:noFill/>
                    <a:ln>
                      <a:noFill/>
                    </a:ln>
                  </pic:spPr>
                </pic:pic>
              </a:graphicData>
            </a:graphic>
          </wp:inline>
        </w:drawing>
      </w:r>
    </w:p>
    <w:p w14:paraId="3F84385F" w14:textId="77777777" w:rsidR="00853DF3" w:rsidRDefault="00853DF3" w:rsidP="00853DF3"/>
    <w:p w14:paraId="4E736A9B" w14:textId="77777777" w:rsidR="00853DF3" w:rsidRDefault="00853DF3" w:rsidP="00853DF3">
      <w:pPr>
        <w:pStyle w:val="Titre1"/>
      </w:pPr>
      <w:bookmarkStart w:id="20" w:name="_Toc125523508"/>
      <w:bookmarkStart w:id="21" w:name="_Toc186447980"/>
      <w:r>
        <w:lastRenderedPageBreak/>
        <w:t>Préférences liées à la qualification du relevé bancaire</w:t>
      </w:r>
      <w:bookmarkEnd w:id="20"/>
      <w:bookmarkEnd w:id="21"/>
    </w:p>
    <w:p w14:paraId="3CCD8AD5" w14:textId="77777777" w:rsidR="00853DF3" w:rsidRDefault="00853DF3" w:rsidP="00853DF3"/>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9108"/>
      </w:tblGrid>
      <w:tr w:rsidR="00853DF3" w:rsidRPr="00BE14FE" w14:paraId="3ACD8BBA" w14:textId="77777777" w:rsidTr="00912850">
        <w:tc>
          <w:tcPr>
            <w:tcW w:w="916" w:type="dxa"/>
            <w:tcBorders>
              <w:top w:val="nil"/>
              <w:left w:val="nil"/>
              <w:bottom w:val="nil"/>
              <w:right w:val="nil"/>
            </w:tcBorders>
            <w:shd w:val="clear" w:color="auto" w:fill="auto"/>
            <w:vAlign w:val="center"/>
          </w:tcPr>
          <w:p w14:paraId="3453F501" w14:textId="586BACE1" w:rsidR="00853DF3" w:rsidRPr="00BE14FE" w:rsidRDefault="00DC7BEF" w:rsidP="00912850">
            <w:pPr>
              <w:spacing w:after="60"/>
              <w:ind w:left="57" w:right="57"/>
              <w:jc w:val="center"/>
              <w:rPr>
                <w:rFonts w:cs="Tahoma"/>
                <w:szCs w:val="20"/>
              </w:rPr>
            </w:pPr>
            <w:r w:rsidRPr="002B6A0F">
              <w:rPr>
                <w:noProof/>
              </w:rPr>
              <w:drawing>
                <wp:inline distT="0" distB="0" distL="0" distR="0" wp14:anchorId="35D41B5D" wp14:editId="252AA0A5">
                  <wp:extent cx="396240" cy="396240"/>
                  <wp:effectExtent l="0" t="0" r="0" b="3810"/>
                  <wp:docPr id="1950495983" name="Graphique 11" descr="Informations avec un remplissage uni"/>
                  <wp:cNvGraphicFramePr/>
                  <a:graphic xmlns:a="http://schemas.openxmlformats.org/drawingml/2006/main">
                    <a:graphicData uri="http://schemas.openxmlformats.org/drawingml/2006/picture">
                      <pic:pic xmlns:pic="http://schemas.openxmlformats.org/drawingml/2006/picture">
                        <pic:nvPicPr>
                          <pic:cNvPr id="1796699007" name="Graphique 25" descr="Informations avec un remplissage uni"/>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395605" cy="395605"/>
                          </a:xfrm>
                          <a:prstGeom prst="rect">
                            <a:avLst/>
                          </a:prstGeom>
                        </pic:spPr>
                      </pic:pic>
                    </a:graphicData>
                  </a:graphic>
                </wp:inline>
              </w:drawing>
            </w:r>
          </w:p>
        </w:tc>
        <w:tc>
          <w:tcPr>
            <w:tcW w:w="9147" w:type="dxa"/>
            <w:tcBorders>
              <w:left w:val="nil"/>
              <w:bottom w:val="single" w:sz="4" w:space="0" w:color="auto"/>
            </w:tcBorders>
            <w:shd w:val="clear" w:color="auto" w:fill="auto"/>
            <w:vAlign w:val="center"/>
          </w:tcPr>
          <w:p w14:paraId="13EB0939" w14:textId="77777777" w:rsidR="00853DF3" w:rsidRPr="00BE14FE" w:rsidRDefault="00853DF3" w:rsidP="00912850">
            <w:pPr>
              <w:spacing w:after="60"/>
              <w:ind w:left="57" w:right="57"/>
              <w:rPr>
                <w:rFonts w:cs="Tahoma"/>
                <w:szCs w:val="20"/>
              </w:rPr>
            </w:pPr>
            <w:r>
              <w:rPr>
                <w:rFonts w:cs="Tahoma"/>
                <w:b/>
                <w:szCs w:val="20"/>
              </w:rPr>
              <w:t>Par défaut, le dossier hérite des valeurs paramétrées dans le dossier étalon.</w:t>
            </w:r>
          </w:p>
        </w:tc>
      </w:tr>
    </w:tbl>
    <w:p w14:paraId="7A762500" w14:textId="77777777" w:rsidR="00853DF3" w:rsidRPr="007E421A" w:rsidRDefault="00853DF3" w:rsidP="00853DF3"/>
    <w:p w14:paraId="21766750" w14:textId="77777777" w:rsidR="00853DF3" w:rsidRDefault="00853DF3" w:rsidP="00853DF3">
      <w:r>
        <w:t xml:space="preserve">Ruban </w:t>
      </w:r>
      <w:r w:rsidRPr="00D41B79">
        <w:rPr>
          <w:b/>
        </w:rPr>
        <w:t>Options</w:t>
      </w:r>
      <w:r>
        <w:t xml:space="preserve"> menu </w:t>
      </w:r>
      <w:r w:rsidRPr="00D41B79">
        <w:rPr>
          <w:b/>
          <w:i/>
        </w:rPr>
        <w:t>Générales</w:t>
      </w:r>
      <w:r w:rsidRPr="00E9019C">
        <w:t xml:space="preserve"> chapitre </w:t>
      </w:r>
      <w:r w:rsidRPr="002434C3">
        <w:rPr>
          <w:i/>
        </w:rPr>
        <w:t>Outils Collaboratifs\Comptabilité en ligne</w:t>
      </w:r>
      <w:r w:rsidRPr="00E9019C">
        <w:t>.</w:t>
      </w:r>
    </w:p>
    <w:p w14:paraId="56663AB5" w14:textId="1238A5AB" w:rsidR="00853DF3" w:rsidRDefault="00853DF3" w:rsidP="00853DF3">
      <w:pPr>
        <w:jc w:val="center"/>
      </w:pPr>
      <w:bookmarkStart w:id="22" w:name="_Hlk21007034"/>
      <w:r w:rsidRPr="00FF0929">
        <w:rPr>
          <w:noProof/>
        </w:rPr>
        <w:drawing>
          <wp:inline distT="0" distB="0" distL="0" distR="0" wp14:anchorId="4A40040F" wp14:editId="311620B9">
            <wp:extent cx="4984750" cy="3454400"/>
            <wp:effectExtent l="0" t="0" r="6350" b="0"/>
            <wp:docPr id="1031805184" name="Image 14" descr="Une image contenant texte, capture d’écran, affichag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805184" name="Image 14" descr="Une image contenant texte, capture d’écran, affichage, logiciel&#10;&#10;Description générée automatiquemen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84750" cy="3454400"/>
                    </a:xfrm>
                    <a:prstGeom prst="rect">
                      <a:avLst/>
                    </a:prstGeom>
                    <a:noFill/>
                    <a:ln>
                      <a:noFill/>
                    </a:ln>
                  </pic:spPr>
                </pic:pic>
              </a:graphicData>
            </a:graphic>
          </wp:inline>
        </w:drawing>
      </w:r>
    </w:p>
    <w:p w14:paraId="2AE71902" w14:textId="77777777" w:rsidR="00853DF3" w:rsidRPr="00E8711B" w:rsidRDefault="00853DF3" w:rsidP="00853DF3">
      <w:pPr>
        <w:jc w:val="left"/>
      </w:pPr>
    </w:p>
    <w:p w14:paraId="7EB720BD" w14:textId="77777777" w:rsidR="00853DF3" w:rsidRDefault="00853DF3" w:rsidP="00853DF3">
      <w:r>
        <w:t xml:space="preserve">Deux </w:t>
      </w:r>
      <w:r w:rsidRPr="002434C3">
        <w:rPr>
          <w:b/>
        </w:rPr>
        <w:t>modes d’utilisation</w:t>
      </w:r>
      <w:r>
        <w:t xml:space="preserve"> sont disponibles : </w:t>
      </w:r>
    </w:p>
    <w:p w14:paraId="526FE9A5" w14:textId="77777777" w:rsidR="00853DF3" w:rsidRDefault="00853DF3" w:rsidP="00853DF3">
      <w:r w:rsidRPr="007E421A">
        <w:t>- Consultation : Le client peut visualiser les relevés bancaires mais ne peut pas les modifier/qualifier.</w:t>
      </w:r>
    </w:p>
    <w:p w14:paraId="2A6349DE" w14:textId="77777777" w:rsidR="00853DF3" w:rsidRPr="00B63750" w:rsidRDefault="00853DF3" w:rsidP="00853DF3">
      <w:pPr>
        <w:pStyle w:val="Paragraphedeliste"/>
        <w:ind w:left="851"/>
      </w:pPr>
      <w:r>
        <w:t>- Collaboratif : Le client peut qualifier et modifier les opérations du relevé bancaires.</w:t>
      </w:r>
    </w:p>
    <w:bookmarkEnd w:id="22"/>
    <w:p w14:paraId="3E1584D8" w14:textId="77777777" w:rsidR="00853DF3" w:rsidRDefault="00853DF3" w:rsidP="00853DF3">
      <w:pPr>
        <w:jc w:val="left"/>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9108"/>
      </w:tblGrid>
      <w:tr w:rsidR="00853DF3" w:rsidRPr="00BE14FE" w14:paraId="6C0936FE" w14:textId="77777777" w:rsidTr="00912850">
        <w:tc>
          <w:tcPr>
            <w:tcW w:w="916" w:type="dxa"/>
            <w:tcBorders>
              <w:top w:val="nil"/>
              <w:left w:val="nil"/>
              <w:bottom w:val="nil"/>
              <w:right w:val="nil"/>
            </w:tcBorders>
            <w:shd w:val="clear" w:color="auto" w:fill="auto"/>
            <w:vAlign w:val="center"/>
          </w:tcPr>
          <w:p w14:paraId="5A9618FA" w14:textId="54F463F5" w:rsidR="00853DF3" w:rsidRPr="00BE14FE" w:rsidRDefault="00DC7BEF" w:rsidP="00912850">
            <w:pPr>
              <w:spacing w:after="60"/>
              <w:ind w:left="57" w:right="57"/>
              <w:jc w:val="center"/>
              <w:rPr>
                <w:rFonts w:cs="Tahoma"/>
                <w:szCs w:val="20"/>
              </w:rPr>
            </w:pPr>
            <w:r w:rsidRPr="002B6A0F">
              <w:rPr>
                <w:noProof/>
              </w:rPr>
              <w:drawing>
                <wp:inline distT="0" distB="0" distL="0" distR="0" wp14:anchorId="3EABA225" wp14:editId="59782DBF">
                  <wp:extent cx="396240" cy="396240"/>
                  <wp:effectExtent l="0" t="0" r="0" b="3810"/>
                  <wp:docPr id="1799539595" name="Graphique 11" descr="Informations avec un remplissage uni"/>
                  <wp:cNvGraphicFramePr/>
                  <a:graphic xmlns:a="http://schemas.openxmlformats.org/drawingml/2006/main">
                    <a:graphicData uri="http://schemas.openxmlformats.org/drawingml/2006/picture">
                      <pic:pic xmlns:pic="http://schemas.openxmlformats.org/drawingml/2006/picture">
                        <pic:nvPicPr>
                          <pic:cNvPr id="1796699007" name="Graphique 25" descr="Informations avec un remplissage uni"/>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395605" cy="395605"/>
                          </a:xfrm>
                          <a:prstGeom prst="rect">
                            <a:avLst/>
                          </a:prstGeom>
                        </pic:spPr>
                      </pic:pic>
                    </a:graphicData>
                  </a:graphic>
                </wp:inline>
              </w:drawing>
            </w:r>
          </w:p>
        </w:tc>
        <w:tc>
          <w:tcPr>
            <w:tcW w:w="9147" w:type="dxa"/>
            <w:tcBorders>
              <w:left w:val="nil"/>
              <w:bottom w:val="single" w:sz="4" w:space="0" w:color="auto"/>
            </w:tcBorders>
            <w:shd w:val="clear" w:color="auto" w:fill="auto"/>
            <w:vAlign w:val="center"/>
          </w:tcPr>
          <w:p w14:paraId="4B4905BD" w14:textId="77777777" w:rsidR="00853DF3" w:rsidRDefault="00853DF3" w:rsidP="00912850">
            <w:pPr>
              <w:spacing w:after="60"/>
              <w:ind w:left="0" w:right="57"/>
              <w:rPr>
                <w:rFonts w:cs="Tahoma"/>
                <w:b/>
                <w:szCs w:val="20"/>
              </w:rPr>
            </w:pPr>
            <w:r>
              <w:rPr>
                <w:rFonts w:cs="Tahoma"/>
                <w:b/>
                <w:szCs w:val="20"/>
              </w:rPr>
              <w:t>Quels intérêts du mode consultation ?</w:t>
            </w:r>
          </w:p>
          <w:p w14:paraId="4B6DF21C" w14:textId="77777777" w:rsidR="00853DF3" w:rsidRPr="00C111A2" w:rsidRDefault="00853DF3" w:rsidP="00912850">
            <w:pPr>
              <w:spacing w:after="60"/>
              <w:ind w:left="0" w:right="57"/>
              <w:rPr>
                <w:rFonts w:cs="Tahoma"/>
                <w:b/>
                <w:szCs w:val="20"/>
              </w:rPr>
            </w:pPr>
            <w:r>
              <w:rPr>
                <w:rFonts w:cs="Tahoma"/>
                <w:b/>
                <w:szCs w:val="20"/>
              </w:rPr>
              <w:t>- D</w:t>
            </w:r>
            <w:r w:rsidRPr="00C111A2">
              <w:rPr>
                <w:rFonts w:cs="Tahoma"/>
                <w:b/>
                <w:szCs w:val="20"/>
              </w:rPr>
              <w:t>onner accès au module pour que le client puisse connecter sa banque (</w:t>
            </w:r>
            <w:r>
              <w:rPr>
                <w:rFonts w:cs="Tahoma"/>
                <w:b/>
                <w:szCs w:val="20"/>
              </w:rPr>
              <w:t>B</w:t>
            </w:r>
            <w:r w:rsidRPr="00C111A2">
              <w:rPr>
                <w:rFonts w:cs="Tahoma"/>
                <w:b/>
                <w:szCs w:val="20"/>
              </w:rPr>
              <w:t xml:space="preserve">udget </w:t>
            </w:r>
            <w:r>
              <w:rPr>
                <w:rFonts w:cs="Tahoma"/>
                <w:b/>
                <w:szCs w:val="20"/>
              </w:rPr>
              <w:t>I</w:t>
            </w:r>
            <w:r w:rsidRPr="00C111A2">
              <w:rPr>
                <w:rFonts w:cs="Tahoma"/>
                <w:b/>
                <w:szCs w:val="20"/>
              </w:rPr>
              <w:t>nsight).</w:t>
            </w:r>
          </w:p>
          <w:p w14:paraId="53EDFCD4" w14:textId="77777777" w:rsidR="00853DF3" w:rsidRPr="00C111A2" w:rsidRDefault="00853DF3" w:rsidP="00912850">
            <w:pPr>
              <w:spacing w:after="60"/>
              <w:ind w:left="0" w:right="57"/>
              <w:rPr>
                <w:rFonts w:cs="Tahoma"/>
                <w:b/>
                <w:szCs w:val="20"/>
              </w:rPr>
            </w:pPr>
            <w:r>
              <w:rPr>
                <w:rFonts w:cs="Tahoma"/>
                <w:b/>
                <w:szCs w:val="20"/>
              </w:rPr>
              <w:t>- A</w:t>
            </w:r>
            <w:r w:rsidRPr="00C111A2">
              <w:rPr>
                <w:rFonts w:cs="Tahoma"/>
                <w:b/>
                <w:szCs w:val="20"/>
              </w:rPr>
              <w:t>ccéder aux graphiques par catégorie dès lors que ces notions sont alimentées par les critères de reconnaissance</w:t>
            </w:r>
            <w:r>
              <w:rPr>
                <w:rFonts w:cs="Tahoma"/>
                <w:b/>
                <w:szCs w:val="20"/>
              </w:rPr>
              <w:t>.</w:t>
            </w:r>
          </w:p>
        </w:tc>
      </w:tr>
    </w:tbl>
    <w:p w14:paraId="388F9048" w14:textId="77777777" w:rsidR="00853DF3" w:rsidRDefault="00853DF3" w:rsidP="00853DF3">
      <w:pPr>
        <w:jc w:val="left"/>
      </w:pPr>
    </w:p>
    <w:p w14:paraId="769EE41C" w14:textId="77777777" w:rsidR="00853DF3" w:rsidRDefault="00853DF3" w:rsidP="00853DF3">
      <w:pPr>
        <w:jc w:val="left"/>
      </w:pPr>
      <w:r>
        <w:t xml:space="preserve">Deux </w:t>
      </w:r>
      <w:r w:rsidRPr="002434C3">
        <w:rPr>
          <w:b/>
        </w:rPr>
        <w:t>modes de qualification</w:t>
      </w:r>
      <w:r>
        <w:t xml:space="preserve"> existent :</w:t>
      </w:r>
    </w:p>
    <w:p w14:paraId="48A1EABA" w14:textId="77777777" w:rsidR="00853DF3" w:rsidRDefault="00853DF3" w:rsidP="00853DF3">
      <w:r>
        <w:t>- Tiers : Permet de qualifier les opérations avec uniquement des tiers (correspondant aux critères de reconnaissance).</w:t>
      </w:r>
    </w:p>
    <w:p w14:paraId="06B6B26C" w14:textId="77777777" w:rsidR="00853DF3" w:rsidRDefault="00853DF3" w:rsidP="00853DF3">
      <w:r>
        <w:t>- Catégorie -&gt; Tiers : S’appuie également sur les tiers mais aussi sur des catégories définies dans le dossier ISACOMPTA CONNECT.</w:t>
      </w:r>
    </w:p>
    <w:p w14:paraId="29E78C56" w14:textId="77777777" w:rsidR="00853DF3" w:rsidRDefault="00853DF3" w:rsidP="00853DF3">
      <w:pPr>
        <w:jc w:val="left"/>
      </w:pPr>
      <w:r>
        <w:br w:type="page"/>
      </w:r>
    </w:p>
    <w:p w14:paraId="32FF9470" w14:textId="77777777" w:rsidR="00853DF3" w:rsidRDefault="00853DF3" w:rsidP="00853DF3">
      <w:pPr>
        <w:pStyle w:val="Titre1"/>
      </w:pPr>
      <w:bookmarkStart w:id="23" w:name="_Toc125523509"/>
      <w:bookmarkStart w:id="24" w:name="_Toc186447981"/>
      <w:r>
        <w:lastRenderedPageBreak/>
        <w:t>Paramétrage des rubriques et catégories</w:t>
      </w:r>
      <w:bookmarkEnd w:id="23"/>
      <w:bookmarkEnd w:id="24"/>
    </w:p>
    <w:p w14:paraId="11EE5452" w14:textId="77777777" w:rsidR="00853DF3" w:rsidRDefault="00853DF3" w:rsidP="00853DF3"/>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9108"/>
      </w:tblGrid>
      <w:tr w:rsidR="00853DF3" w:rsidRPr="00BE14FE" w14:paraId="24995581" w14:textId="77777777" w:rsidTr="00912850">
        <w:tc>
          <w:tcPr>
            <w:tcW w:w="916" w:type="dxa"/>
            <w:tcBorders>
              <w:top w:val="nil"/>
              <w:left w:val="nil"/>
              <w:bottom w:val="nil"/>
              <w:right w:val="nil"/>
            </w:tcBorders>
            <w:shd w:val="clear" w:color="auto" w:fill="auto"/>
            <w:vAlign w:val="center"/>
          </w:tcPr>
          <w:p w14:paraId="7F259A23" w14:textId="64656113" w:rsidR="00853DF3" w:rsidRPr="00BE14FE" w:rsidRDefault="00DC7BEF" w:rsidP="00912850">
            <w:pPr>
              <w:spacing w:after="60"/>
              <w:ind w:left="57" w:right="57"/>
              <w:jc w:val="center"/>
              <w:rPr>
                <w:rFonts w:cs="Tahoma"/>
                <w:szCs w:val="20"/>
              </w:rPr>
            </w:pPr>
            <w:r w:rsidRPr="002B6A0F">
              <w:rPr>
                <w:noProof/>
              </w:rPr>
              <w:drawing>
                <wp:inline distT="0" distB="0" distL="0" distR="0" wp14:anchorId="2049F43D" wp14:editId="502B95EF">
                  <wp:extent cx="396240" cy="396240"/>
                  <wp:effectExtent l="0" t="0" r="0" b="3810"/>
                  <wp:docPr id="1585583961" name="Graphique 11" descr="Informations avec un remplissage uni"/>
                  <wp:cNvGraphicFramePr/>
                  <a:graphic xmlns:a="http://schemas.openxmlformats.org/drawingml/2006/main">
                    <a:graphicData uri="http://schemas.openxmlformats.org/drawingml/2006/picture">
                      <pic:pic xmlns:pic="http://schemas.openxmlformats.org/drawingml/2006/picture">
                        <pic:nvPicPr>
                          <pic:cNvPr id="1796699007" name="Graphique 25" descr="Informations avec un remplissage uni"/>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395605" cy="395605"/>
                          </a:xfrm>
                          <a:prstGeom prst="rect">
                            <a:avLst/>
                          </a:prstGeom>
                        </pic:spPr>
                      </pic:pic>
                    </a:graphicData>
                  </a:graphic>
                </wp:inline>
              </w:drawing>
            </w:r>
          </w:p>
        </w:tc>
        <w:tc>
          <w:tcPr>
            <w:tcW w:w="9147" w:type="dxa"/>
            <w:tcBorders>
              <w:left w:val="nil"/>
              <w:bottom w:val="single" w:sz="4" w:space="0" w:color="auto"/>
            </w:tcBorders>
            <w:shd w:val="clear" w:color="auto" w:fill="auto"/>
            <w:vAlign w:val="center"/>
          </w:tcPr>
          <w:p w14:paraId="60973470" w14:textId="77777777" w:rsidR="00853DF3" w:rsidRDefault="00853DF3" w:rsidP="00912850">
            <w:pPr>
              <w:spacing w:after="60"/>
              <w:ind w:left="57" w:right="57"/>
              <w:rPr>
                <w:rFonts w:cs="Tahoma"/>
                <w:b/>
                <w:szCs w:val="20"/>
              </w:rPr>
            </w:pPr>
            <w:r>
              <w:rPr>
                <w:rFonts w:cs="Tahoma"/>
                <w:b/>
                <w:szCs w:val="20"/>
              </w:rPr>
              <w:t>Les rubriques et catégories sont à paramétrer dans CHAQUE dossier.</w:t>
            </w:r>
          </w:p>
          <w:p w14:paraId="23C3931E" w14:textId="77777777" w:rsidR="00853DF3" w:rsidRDefault="00853DF3" w:rsidP="00912850">
            <w:pPr>
              <w:spacing w:after="60"/>
              <w:ind w:left="57" w:right="57"/>
              <w:rPr>
                <w:rFonts w:cs="Tahoma"/>
                <w:b/>
                <w:szCs w:val="20"/>
              </w:rPr>
            </w:pPr>
            <w:r>
              <w:rPr>
                <w:rFonts w:cs="Tahoma"/>
                <w:b/>
                <w:szCs w:val="20"/>
              </w:rPr>
              <w:t>Pour aller plus vite, vous pouvez rechercher les rubriques et catégories présentes dans le dossier étalon.</w:t>
            </w:r>
          </w:p>
          <w:p w14:paraId="20EFA4FE" w14:textId="7DB2D754" w:rsidR="00853DF3" w:rsidRPr="00BE14FE" w:rsidRDefault="00853DF3" w:rsidP="00912850">
            <w:pPr>
              <w:spacing w:after="60"/>
              <w:ind w:left="57" w:right="57"/>
              <w:jc w:val="center"/>
              <w:rPr>
                <w:rFonts w:cs="Tahoma"/>
                <w:szCs w:val="20"/>
              </w:rPr>
            </w:pPr>
            <w:r>
              <w:rPr>
                <w:noProof/>
              </w:rPr>
              <mc:AlternateContent>
                <mc:Choice Requires="wps">
                  <w:drawing>
                    <wp:anchor distT="0" distB="0" distL="114300" distR="114300" simplePos="0" relativeHeight="251681792" behindDoc="0" locked="0" layoutInCell="1" allowOverlap="1" wp14:anchorId="5261511C" wp14:editId="73A78C00">
                      <wp:simplePos x="0" y="0"/>
                      <wp:positionH relativeFrom="column">
                        <wp:posOffset>3722370</wp:posOffset>
                      </wp:positionH>
                      <wp:positionV relativeFrom="paragraph">
                        <wp:posOffset>494030</wp:posOffset>
                      </wp:positionV>
                      <wp:extent cx="533400" cy="409575"/>
                      <wp:effectExtent l="9525" t="15240" r="9525" b="13335"/>
                      <wp:wrapNone/>
                      <wp:docPr id="3981581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409575"/>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60B072" id="Rectangle 25" o:spid="_x0000_s1026" style="position:absolute;margin-left:293.1pt;margin-top:38.9pt;width:42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" filled="f" strokecolor="red" strokeweight="1.5pt"/>
                  </w:pict>
                </mc:Fallback>
              </mc:AlternateContent>
            </w:r>
            <w:r w:rsidRPr="00F335F0">
              <w:rPr>
                <w:noProof/>
              </w:rPr>
              <w:drawing>
                <wp:inline distT="0" distB="0" distL="0" distR="0" wp14:anchorId="1543ED8B" wp14:editId="2183BF96">
                  <wp:extent cx="5549900" cy="920750"/>
                  <wp:effectExtent l="0" t="0" r="0" b="0"/>
                  <wp:docPr id="1713788959" name="Image 11" descr="Une image contenant texte, capture d’écran, logiciel,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88959" name="Image 11" descr="Une image contenant texte, capture d’écran, logiciel, Police&#10;&#10;Description générée automatiquemen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49900" cy="920750"/>
                          </a:xfrm>
                          <a:prstGeom prst="rect">
                            <a:avLst/>
                          </a:prstGeom>
                          <a:noFill/>
                          <a:ln>
                            <a:noFill/>
                          </a:ln>
                        </pic:spPr>
                      </pic:pic>
                    </a:graphicData>
                  </a:graphic>
                </wp:inline>
              </w:drawing>
            </w:r>
          </w:p>
        </w:tc>
      </w:tr>
    </w:tbl>
    <w:p w14:paraId="2971F64E" w14:textId="77777777" w:rsidR="00853DF3" w:rsidRDefault="00853DF3" w:rsidP="00853DF3"/>
    <w:p w14:paraId="1402C9E8" w14:textId="77777777" w:rsidR="00853DF3" w:rsidRDefault="00853DF3" w:rsidP="00853DF3">
      <w:pPr>
        <w:jc w:val="left"/>
      </w:pPr>
      <w:r>
        <w:t>Afin de pouvoir paramétrer le dossier en catégorie / tiers, il faut paramétrer des catégories dans votre dossier.</w:t>
      </w:r>
    </w:p>
    <w:p w14:paraId="4A088C44" w14:textId="77777777" w:rsidR="00853DF3" w:rsidRDefault="00853DF3" w:rsidP="00853DF3">
      <w:pPr>
        <w:jc w:val="left"/>
      </w:pPr>
      <w:r>
        <w:t>Les catégories sont regroupées par rubriques.</w:t>
      </w:r>
    </w:p>
    <w:p w14:paraId="44F9F561" w14:textId="77777777" w:rsidR="00853DF3" w:rsidRDefault="00853DF3" w:rsidP="00853DF3">
      <w:pPr>
        <w:jc w:val="left"/>
      </w:pPr>
    </w:p>
    <w:p w14:paraId="44475A90" w14:textId="77777777" w:rsidR="00853DF3" w:rsidRPr="00B57DF4" w:rsidRDefault="00853DF3" w:rsidP="00853DF3">
      <w:pPr>
        <w:pStyle w:val="SousTitre1"/>
      </w:pPr>
      <w:bookmarkStart w:id="25" w:name="_Toc125523510"/>
      <w:bookmarkStart w:id="26" w:name="_Toc186447982"/>
      <w:r w:rsidRPr="00B57DF4">
        <w:t>Rubriques</w:t>
      </w:r>
      <w:bookmarkEnd w:id="25"/>
      <w:bookmarkEnd w:id="26"/>
    </w:p>
    <w:p w14:paraId="006A155E" w14:textId="77777777" w:rsidR="00853DF3" w:rsidRDefault="00853DF3" w:rsidP="00853DF3">
      <w:pPr>
        <w:jc w:val="left"/>
      </w:pPr>
      <w:r>
        <w:t xml:space="preserve">Ruban </w:t>
      </w:r>
      <w:r w:rsidRPr="00D41B79">
        <w:rPr>
          <w:b/>
        </w:rPr>
        <w:t>Paramètres</w:t>
      </w:r>
      <w:r>
        <w:t xml:space="preserve"> menu </w:t>
      </w:r>
      <w:r w:rsidRPr="00D41B79">
        <w:rPr>
          <w:b/>
          <w:i/>
        </w:rPr>
        <w:t>Libellés automatiques de saisie</w:t>
      </w:r>
      <w:r>
        <w:rPr>
          <w:b/>
          <w:i/>
        </w:rPr>
        <w:t xml:space="preserve"> </w:t>
      </w:r>
      <w:r w:rsidRPr="00D41B79">
        <w:rPr>
          <w:b/>
          <w:i/>
        </w:rPr>
        <w:t>/</w:t>
      </w:r>
      <w:r>
        <w:rPr>
          <w:b/>
          <w:i/>
        </w:rPr>
        <w:t xml:space="preserve"> </w:t>
      </w:r>
      <w:r w:rsidRPr="00D41B79">
        <w:rPr>
          <w:b/>
          <w:i/>
        </w:rPr>
        <w:t>Rubriques de catégories</w:t>
      </w:r>
      <w:r>
        <w:t>.</w:t>
      </w:r>
    </w:p>
    <w:p w14:paraId="00C25C78" w14:textId="77777777" w:rsidR="00853DF3" w:rsidRDefault="00853DF3" w:rsidP="00853DF3">
      <w:r w:rsidRPr="00105D78">
        <w:t>Une rubrique contient des catégories, et sert aux regroupements pour les consultations depuis les outils collaboratifs. Elle peut être de type Entrée ou Sortie.</w:t>
      </w:r>
    </w:p>
    <w:p w14:paraId="3B62063E" w14:textId="77777777" w:rsidR="00853DF3" w:rsidRDefault="00853DF3" w:rsidP="00853DF3">
      <w:pPr>
        <w:jc w:val="left"/>
      </w:pPr>
      <w:r>
        <w:t>Elles peuvent être reprises depuis l’étalon : Pour cela, cocher la case ‘Paramétrage Étalon’ et double cliquer sur la ligne grisée (= présente dans l’étalon).</w:t>
      </w:r>
    </w:p>
    <w:p w14:paraId="3A9642AA" w14:textId="171675F5" w:rsidR="00853DF3" w:rsidRDefault="00853DF3" w:rsidP="00853DF3">
      <w:pPr>
        <w:jc w:val="center"/>
      </w:pPr>
      <w:r w:rsidRPr="0063731F">
        <w:rPr>
          <w:noProof/>
        </w:rPr>
        <w:drawing>
          <wp:inline distT="0" distB="0" distL="0" distR="0" wp14:anchorId="69FC9F8C" wp14:editId="39E5A16E">
            <wp:extent cx="5365750" cy="2692400"/>
            <wp:effectExtent l="0" t="0" r="6350" b="0"/>
            <wp:docPr id="156603250" name="Image 10" descr="Une image contenant texte, capture d’écran, nombr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03250" name="Image 10" descr="Une image contenant texte, capture d’écran, nombre, logiciel&#10;&#10;Description générée automatiquemen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65750" cy="2692400"/>
                    </a:xfrm>
                    <a:prstGeom prst="rect">
                      <a:avLst/>
                    </a:prstGeom>
                    <a:noFill/>
                    <a:ln>
                      <a:noFill/>
                    </a:ln>
                  </pic:spPr>
                </pic:pic>
              </a:graphicData>
            </a:graphic>
          </wp:inline>
        </w:drawing>
      </w:r>
    </w:p>
    <w:p w14:paraId="31883F96" w14:textId="77777777" w:rsidR="00853DF3" w:rsidRDefault="00853DF3" w:rsidP="00853DF3"/>
    <w:p w14:paraId="52FC3070" w14:textId="77777777" w:rsidR="00853DF3" w:rsidRPr="00105D78" w:rsidRDefault="00853DF3" w:rsidP="00853DF3">
      <w:pPr>
        <w:rPr>
          <w:i/>
        </w:rPr>
      </w:pPr>
      <w:r w:rsidRPr="00105D78">
        <w:rPr>
          <w:i/>
        </w:rPr>
        <w:t xml:space="preserve">Exemple de rubrique présente dans l’étalon standard : Frais de fonctionnement qui contient </w:t>
      </w:r>
      <w:r>
        <w:rPr>
          <w:i/>
        </w:rPr>
        <w:t>notamment</w:t>
      </w:r>
      <w:r w:rsidRPr="00105D78">
        <w:rPr>
          <w:i/>
        </w:rPr>
        <w:t xml:space="preserve"> les différentes assurances</w:t>
      </w:r>
      <w:r>
        <w:rPr>
          <w:i/>
        </w:rPr>
        <w:t>.</w:t>
      </w:r>
    </w:p>
    <w:p w14:paraId="2FDB1573" w14:textId="77777777" w:rsidR="00853DF3" w:rsidRDefault="00853DF3" w:rsidP="00853DF3"/>
    <w:p w14:paraId="02D2B1AD" w14:textId="77777777" w:rsidR="00853DF3" w:rsidRPr="00B57DF4" w:rsidRDefault="00853DF3" w:rsidP="00853DF3">
      <w:pPr>
        <w:pStyle w:val="SousTitre1"/>
      </w:pPr>
      <w:bookmarkStart w:id="27" w:name="_Toc125523511"/>
      <w:bookmarkStart w:id="28" w:name="_Toc186447983"/>
      <w:r w:rsidRPr="00B57DF4">
        <w:t>Catégories</w:t>
      </w:r>
      <w:bookmarkEnd w:id="27"/>
      <w:bookmarkEnd w:id="28"/>
    </w:p>
    <w:p w14:paraId="67F6E59B" w14:textId="77777777" w:rsidR="00853DF3" w:rsidRDefault="00853DF3" w:rsidP="00853DF3">
      <w:pPr>
        <w:jc w:val="left"/>
      </w:pPr>
      <w:r>
        <w:t xml:space="preserve">Ruban </w:t>
      </w:r>
      <w:r w:rsidRPr="00D41B79">
        <w:rPr>
          <w:b/>
        </w:rPr>
        <w:t>Paramètres</w:t>
      </w:r>
      <w:r>
        <w:t xml:space="preserve"> menu </w:t>
      </w:r>
      <w:r w:rsidRPr="00D41B79">
        <w:rPr>
          <w:b/>
          <w:i/>
        </w:rPr>
        <w:t>Libellés automatiques de saisie</w:t>
      </w:r>
      <w:r>
        <w:rPr>
          <w:b/>
          <w:i/>
        </w:rPr>
        <w:t xml:space="preserve"> </w:t>
      </w:r>
      <w:r w:rsidRPr="00D41B79">
        <w:rPr>
          <w:b/>
          <w:i/>
        </w:rPr>
        <w:t>/</w:t>
      </w:r>
      <w:r>
        <w:rPr>
          <w:b/>
          <w:i/>
        </w:rPr>
        <w:t xml:space="preserve"> C</w:t>
      </w:r>
      <w:r w:rsidRPr="00D41B79">
        <w:rPr>
          <w:b/>
          <w:i/>
        </w:rPr>
        <w:t>atégories</w:t>
      </w:r>
      <w:r>
        <w:t>.</w:t>
      </w:r>
    </w:p>
    <w:p w14:paraId="05D34827" w14:textId="77777777" w:rsidR="00853DF3" w:rsidRDefault="00853DF3" w:rsidP="00853DF3">
      <w:pPr>
        <w:jc w:val="left"/>
      </w:pPr>
      <w:r>
        <w:t>Une catégorie permet d’affecter les revenus ou dépenses selon un thème défini.</w:t>
      </w:r>
    </w:p>
    <w:p w14:paraId="1583A64F" w14:textId="77777777" w:rsidR="00853DF3" w:rsidRDefault="00853DF3" w:rsidP="00853DF3">
      <w:pPr>
        <w:jc w:val="left"/>
      </w:pPr>
      <w:r>
        <w:br w:type="page"/>
      </w:r>
      <w:r>
        <w:lastRenderedPageBreak/>
        <w:t>Pour pouvoir apparaître dans le relevé bancaire sur l’interface mobile, la catégorie doit être activée pour celui-ci :</w:t>
      </w:r>
    </w:p>
    <w:p w14:paraId="768FE9A1" w14:textId="1F76F496" w:rsidR="00853DF3" w:rsidRDefault="00853DF3" w:rsidP="00853DF3">
      <w:pPr>
        <w:jc w:val="center"/>
      </w:pPr>
      <w:r w:rsidRPr="00FF0929">
        <w:rPr>
          <w:noProof/>
        </w:rPr>
        <w:drawing>
          <wp:inline distT="0" distB="0" distL="0" distR="0" wp14:anchorId="1B81A497" wp14:editId="396EBA60">
            <wp:extent cx="5746750" cy="850900"/>
            <wp:effectExtent l="0" t="0" r="6350" b="6350"/>
            <wp:docPr id="1462985357" name="Image 9" descr="Une image contenant texte, capture d’écran, lign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85357" name="Image 9" descr="Une image contenant texte, capture d’écran, ligne, logiciel&#10;&#10;Description générée automatiquemen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46750" cy="850900"/>
                    </a:xfrm>
                    <a:prstGeom prst="rect">
                      <a:avLst/>
                    </a:prstGeom>
                    <a:noFill/>
                    <a:ln>
                      <a:noFill/>
                    </a:ln>
                  </pic:spPr>
                </pic:pic>
              </a:graphicData>
            </a:graphic>
          </wp:inline>
        </w:drawing>
      </w:r>
    </w:p>
    <w:p w14:paraId="0A02C9E4" w14:textId="77777777" w:rsidR="00853DF3" w:rsidRDefault="00853DF3" w:rsidP="00853DF3">
      <w:pPr>
        <w:jc w:val="center"/>
      </w:pPr>
    </w:p>
    <w:p w14:paraId="2807E1CF" w14:textId="77777777" w:rsidR="00853DF3" w:rsidRDefault="00853DF3" w:rsidP="00853DF3">
      <w:pPr>
        <w:jc w:val="left"/>
      </w:pPr>
      <w:r>
        <w:t>Une catégorie doit être obligatoirement rattachée à une rubrique.</w:t>
      </w:r>
    </w:p>
    <w:p w14:paraId="516E7B98" w14:textId="77777777" w:rsidR="00853DF3" w:rsidRDefault="00853DF3" w:rsidP="00853DF3">
      <w:pPr>
        <w:jc w:val="left"/>
      </w:pPr>
      <w:r>
        <w:t>Elles peuvent être reprises depuis l’étalon : Pour cela, cocher la case ‘Paramétrage Étalon’ et double cliquer sur la ligne grisée (= présente dans l’étalon).</w:t>
      </w:r>
    </w:p>
    <w:p w14:paraId="1688554E" w14:textId="77777777" w:rsidR="00853DF3" w:rsidRDefault="00853DF3" w:rsidP="00853DF3">
      <w:pPr>
        <w:jc w:val="left"/>
      </w:pPr>
      <w:r>
        <w:t>Si vous ajoutez une catégorie depuis l’étalon, la rubrique contenant cette catégorie est automatiquement ajoutée dans le dossier (si elle n’existe pas).</w:t>
      </w:r>
    </w:p>
    <w:p w14:paraId="073D5812" w14:textId="77777777" w:rsidR="00853DF3" w:rsidRDefault="00853DF3" w:rsidP="00853DF3">
      <w:pPr>
        <w:jc w:val="left"/>
      </w:pPr>
      <w:r>
        <w:t>Une image est à associer à chaque catégorie afin de faciliter la qualification par les clients.</w:t>
      </w:r>
    </w:p>
    <w:p w14:paraId="57686FFF" w14:textId="77777777" w:rsidR="00853DF3" w:rsidRDefault="00853DF3" w:rsidP="00853DF3">
      <w:pPr>
        <w:jc w:val="left"/>
      </w:pPr>
    </w:p>
    <w:p w14:paraId="5C9D7216" w14:textId="77777777" w:rsidR="00853DF3" w:rsidRPr="00A815C8" w:rsidRDefault="00853DF3" w:rsidP="00853DF3">
      <w:pPr>
        <w:pStyle w:val="Titre1"/>
      </w:pPr>
      <w:bookmarkStart w:id="29" w:name="_Toc125523512"/>
      <w:bookmarkStart w:id="30" w:name="_Toc186447984"/>
      <w:r>
        <w:t>Paramétrage des critères de reconnaissance</w:t>
      </w:r>
      <w:bookmarkEnd w:id="29"/>
      <w:bookmarkEnd w:id="30"/>
    </w:p>
    <w:p w14:paraId="1F2E97C7" w14:textId="77777777" w:rsidR="00853DF3" w:rsidRPr="00B57DF4" w:rsidRDefault="00853DF3" w:rsidP="00853DF3">
      <w:pPr>
        <w:rPr>
          <w:b/>
        </w:rPr>
      </w:pPr>
      <w:r w:rsidRPr="00B57DF4">
        <w:rPr>
          <w:b/>
        </w:rPr>
        <w:t xml:space="preserve">Lien </w:t>
      </w:r>
      <w:r>
        <w:rPr>
          <w:b/>
        </w:rPr>
        <w:t>c</w:t>
      </w:r>
      <w:r w:rsidRPr="00B57DF4">
        <w:rPr>
          <w:b/>
        </w:rPr>
        <w:t>ritères de reconnaissance et tiers :</w:t>
      </w:r>
    </w:p>
    <w:p w14:paraId="59816257" w14:textId="77777777" w:rsidR="00853DF3" w:rsidRDefault="00853DF3" w:rsidP="00853DF3">
      <w:pPr>
        <w:jc w:val="left"/>
      </w:pPr>
      <w:r>
        <w:t>La qualification du relevé bancaire sur l’interface mobile se base sur les tiers.</w:t>
      </w:r>
    </w:p>
    <w:p w14:paraId="53A69486" w14:textId="77777777" w:rsidR="00853DF3" w:rsidRDefault="00853DF3" w:rsidP="00853DF3">
      <w:pPr>
        <w:jc w:val="left"/>
      </w:pPr>
      <w:r w:rsidRPr="00B57DF4">
        <w:t>Les tiers sont à créer dans les critères de reconnaissance : Ils permettent au client d’avoir une liste de tiers afin de qualifier son relevé, ou une affectation de tiers automatique dans son relevé bancaire</w:t>
      </w:r>
      <w:r>
        <w:t xml:space="preserve"> (reconnaissance automatique AUTO1).</w:t>
      </w:r>
    </w:p>
    <w:p w14:paraId="389CA841" w14:textId="77777777" w:rsidR="00853DF3" w:rsidRDefault="00853DF3" w:rsidP="00853DF3">
      <w:pPr>
        <w:jc w:val="left"/>
      </w:pPr>
    </w:p>
    <w:p w14:paraId="6CEF9BB4" w14:textId="77777777" w:rsidR="00853DF3" w:rsidRPr="00B57DF4" w:rsidRDefault="00853DF3" w:rsidP="00853DF3">
      <w:pPr>
        <w:rPr>
          <w:b/>
        </w:rPr>
      </w:pPr>
      <w:r w:rsidRPr="00B57DF4">
        <w:rPr>
          <w:b/>
        </w:rPr>
        <w:t>Création des critères de reconnaissance</w:t>
      </w:r>
      <w:r>
        <w:rPr>
          <w:b/>
        </w:rPr>
        <w:t xml:space="preserve"> / des tiers</w:t>
      </w:r>
      <w:r w:rsidRPr="00B57DF4">
        <w:rPr>
          <w:b/>
        </w:rPr>
        <w:t xml:space="preserve"> : </w:t>
      </w:r>
    </w:p>
    <w:p w14:paraId="3F353D47" w14:textId="77777777" w:rsidR="00853DF3" w:rsidRDefault="00853DF3" w:rsidP="00853DF3">
      <w:pPr>
        <w:jc w:val="left"/>
      </w:pPr>
      <w:r>
        <w:t xml:space="preserve">Ruban </w:t>
      </w:r>
      <w:r w:rsidRPr="00D41B79">
        <w:rPr>
          <w:b/>
        </w:rPr>
        <w:t>Paramètres</w:t>
      </w:r>
      <w:r>
        <w:t xml:space="preserve"> menu </w:t>
      </w:r>
      <w:r w:rsidRPr="00D41B79">
        <w:rPr>
          <w:b/>
          <w:i/>
        </w:rPr>
        <w:t>Libellés automatiques de saisie\Critères de reconnaissance</w:t>
      </w:r>
      <w:r>
        <w:t>.</w:t>
      </w:r>
    </w:p>
    <w:p w14:paraId="787CB46A" w14:textId="77777777" w:rsidR="00853DF3" w:rsidRDefault="00853DF3" w:rsidP="00853DF3">
      <w:pPr>
        <w:jc w:val="left"/>
      </w:pPr>
      <w:r>
        <w:t>La création de critères de reconnaissances permet la qualification automatique du relevé bancaire du client (sur l’interface mobile ou directement dans ISACOMPTA CONNECT).</w:t>
      </w:r>
    </w:p>
    <w:p w14:paraId="63224EBA" w14:textId="77777777" w:rsidR="00853DF3" w:rsidRDefault="00853DF3" w:rsidP="00853DF3">
      <w:pPr>
        <w:jc w:val="left"/>
      </w:pPr>
      <w:r>
        <w:t>Ils permettront également l’alimentation automatique de certains champs pour les opérations récurrentes.</w:t>
      </w:r>
    </w:p>
    <w:p w14:paraId="3633181A" w14:textId="77777777" w:rsidR="00853DF3" w:rsidRDefault="00853DF3" w:rsidP="00853DF3">
      <w:pPr>
        <w:jc w:val="left"/>
      </w:pPr>
    </w:p>
    <w:p w14:paraId="613071D0" w14:textId="77777777" w:rsidR="00853DF3" w:rsidRDefault="00853DF3" w:rsidP="00853DF3">
      <w:pPr>
        <w:jc w:val="left"/>
      </w:pPr>
      <w:r w:rsidRPr="00105D78">
        <w:t>Pour que le client puisse consulter les tiers existants, il faut alimenter la zone ‘Libellé pièce’.</w:t>
      </w:r>
    </w:p>
    <w:p w14:paraId="1A8B26A3" w14:textId="2B7B30F6" w:rsidR="00853DF3" w:rsidRDefault="00853DF3" w:rsidP="00853DF3">
      <w:pPr>
        <w:jc w:val="center"/>
      </w:pPr>
      <w:r>
        <w:rPr>
          <w:noProof/>
        </w:rPr>
        <mc:AlternateContent>
          <mc:Choice Requires="wps">
            <w:drawing>
              <wp:anchor distT="0" distB="0" distL="114300" distR="114300" simplePos="0" relativeHeight="251679744" behindDoc="0" locked="0" layoutInCell="1" allowOverlap="1" wp14:anchorId="7A7173EA" wp14:editId="56CDAD38">
                <wp:simplePos x="0" y="0"/>
                <wp:positionH relativeFrom="column">
                  <wp:posOffset>695325</wp:posOffset>
                </wp:positionH>
                <wp:positionV relativeFrom="paragraph">
                  <wp:posOffset>1401445</wp:posOffset>
                </wp:positionV>
                <wp:extent cx="3200400" cy="238125"/>
                <wp:effectExtent l="9525" t="12700" r="9525" b="15875"/>
                <wp:wrapNone/>
                <wp:docPr id="18525742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238125"/>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7EBE8B" id="Rectangle 24" o:spid="_x0000_s1026" style="position:absolute;margin-left:54.75pt;margin-top:110.35pt;width:252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" filled="f" strokecolor="red" strokeweight="1.5pt"/>
            </w:pict>
          </mc:Fallback>
        </mc:AlternateContent>
      </w:r>
      <w:r w:rsidRPr="00F335F0">
        <w:rPr>
          <w:noProof/>
        </w:rPr>
        <w:drawing>
          <wp:inline distT="0" distB="0" distL="0" distR="0" wp14:anchorId="5793E974" wp14:editId="67F0BE4D">
            <wp:extent cx="5975350" cy="1955800"/>
            <wp:effectExtent l="0" t="0" r="6350" b="6350"/>
            <wp:docPr id="1809861365" name="Image 8" descr="Une image contenant texte, nombre, logiciel,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861365" name="Image 8" descr="Une image contenant texte, nombre, logiciel, ligne&#10;&#10;Description générée automatiquemen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5350" cy="1955800"/>
                    </a:xfrm>
                    <a:prstGeom prst="rect">
                      <a:avLst/>
                    </a:prstGeom>
                    <a:noFill/>
                    <a:ln>
                      <a:noFill/>
                    </a:ln>
                  </pic:spPr>
                </pic:pic>
              </a:graphicData>
            </a:graphic>
          </wp:inline>
        </w:drawing>
      </w:r>
    </w:p>
    <w:p w14:paraId="6755E82B" w14:textId="77777777" w:rsidR="00853DF3" w:rsidRDefault="00853DF3" w:rsidP="00853DF3"/>
    <w:p w14:paraId="65B8B939" w14:textId="77777777" w:rsidR="00853DF3" w:rsidRPr="00B57DF4" w:rsidRDefault="00853DF3" w:rsidP="00853DF3">
      <w:pPr>
        <w:rPr>
          <w:b/>
        </w:rPr>
      </w:pPr>
      <w:r w:rsidRPr="00B57DF4">
        <w:rPr>
          <w:b/>
        </w:rPr>
        <w:t>Catégorisation des critères de reconnaissance :</w:t>
      </w:r>
    </w:p>
    <w:p w14:paraId="7AA6A65B" w14:textId="77777777" w:rsidR="00853DF3" w:rsidRDefault="00853DF3" w:rsidP="00853DF3">
      <w:pPr>
        <w:jc w:val="left"/>
      </w:pPr>
      <w:r>
        <w:t>La catégorie permet d’alimenter des graphiques sur l’interface mobile avec les données qualifiées par votre client dans son relevé bancaire.</w:t>
      </w:r>
    </w:p>
    <w:p w14:paraId="6648EB6A" w14:textId="2A3E19D8" w:rsidR="00853DF3" w:rsidRDefault="00853DF3" w:rsidP="00853DF3">
      <w:pPr>
        <w:jc w:val="center"/>
      </w:pPr>
      <w:r>
        <w:rPr>
          <w:noProof/>
        </w:rPr>
        <w:lastRenderedPageBreak/>
        <mc:AlternateContent>
          <mc:Choice Requires="wps">
            <w:drawing>
              <wp:anchor distT="0" distB="0" distL="114300" distR="114300" simplePos="0" relativeHeight="251680768" behindDoc="0" locked="0" layoutInCell="1" allowOverlap="1" wp14:anchorId="6D78C28E" wp14:editId="0FEA4AA3">
                <wp:simplePos x="0" y="0"/>
                <wp:positionH relativeFrom="column">
                  <wp:posOffset>704850</wp:posOffset>
                </wp:positionH>
                <wp:positionV relativeFrom="paragraph">
                  <wp:posOffset>1548130</wp:posOffset>
                </wp:positionV>
                <wp:extent cx="2419350" cy="238125"/>
                <wp:effectExtent l="9525" t="11430" r="9525" b="17145"/>
                <wp:wrapNone/>
                <wp:docPr id="9642060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0" cy="238125"/>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3FBF9" id="Rectangle 23" o:spid="_x0000_s1026" style="position:absolute;margin-left:55.5pt;margin-top:121.9pt;width:190.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" filled="f" strokecolor="red" strokeweight="1.5pt"/>
            </w:pict>
          </mc:Fallback>
        </mc:AlternateContent>
      </w:r>
      <w:r w:rsidRPr="00F335F0">
        <w:rPr>
          <w:noProof/>
        </w:rPr>
        <w:drawing>
          <wp:inline distT="0" distB="0" distL="0" distR="0" wp14:anchorId="606FF49C" wp14:editId="19C1907A">
            <wp:extent cx="5975350" cy="1955800"/>
            <wp:effectExtent l="0" t="0" r="6350" b="6350"/>
            <wp:docPr id="736917616" name="Image 7" descr="Une image contenant texte, nombre, logiciel,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917616" name="Image 7" descr="Une image contenant texte, nombre, logiciel, ligne&#10;&#10;Description générée automatiquemen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5350" cy="1955800"/>
                    </a:xfrm>
                    <a:prstGeom prst="rect">
                      <a:avLst/>
                    </a:prstGeom>
                    <a:noFill/>
                    <a:ln>
                      <a:noFill/>
                    </a:ln>
                  </pic:spPr>
                </pic:pic>
              </a:graphicData>
            </a:graphic>
          </wp:inline>
        </w:drawing>
      </w:r>
    </w:p>
    <w:p w14:paraId="167C332D" w14:textId="77777777" w:rsidR="00853DF3" w:rsidRDefault="00853DF3" w:rsidP="00853DF3">
      <w:pPr>
        <w:jc w:val="left"/>
      </w:pPr>
    </w:p>
    <w:p w14:paraId="35C40DE1" w14:textId="77777777" w:rsidR="00853DF3" w:rsidRPr="00596645" w:rsidRDefault="00853DF3" w:rsidP="00853DF3">
      <w:pPr>
        <w:pStyle w:val="Titre1"/>
      </w:pPr>
      <w:bookmarkStart w:id="31" w:name="_Toc125523513"/>
      <w:bookmarkStart w:id="32" w:name="_Toc186447985"/>
      <w:r>
        <w:t>De la qualification du relevé bancaire à la génération des écritures comptable</w:t>
      </w:r>
      <w:bookmarkEnd w:id="31"/>
      <w:bookmarkEnd w:id="32"/>
    </w:p>
    <w:p w14:paraId="3D5543FC" w14:textId="77777777" w:rsidR="00853DF3" w:rsidRDefault="00853DF3" w:rsidP="00853DF3">
      <w:pPr>
        <w:pStyle w:val="SousTitre1"/>
      </w:pPr>
      <w:bookmarkStart w:id="33" w:name="_Toc125523514"/>
      <w:bookmarkStart w:id="34" w:name="_Toc186447986"/>
      <w:r>
        <w:t>Reconnaissances automatiques</w:t>
      </w:r>
      <w:bookmarkEnd w:id="33"/>
      <w:bookmarkEnd w:id="34"/>
    </w:p>
    <w:p w14:paraId="0B1DECD2" w14:textId="77777777" w:rsidR="00853DF3" w:rsidRDefault="00853DF3" w:rsidP="00853DF3">
      <w:r>
        <w:t>Deux reconnaissances sont appliquées sur les relevés bancaires traités par ISACOMPTA CONNECT.</w:t>
      </w:r>
    </w:p>
    <w:p w14:paraId="1612F8B4" w14:textId="77777777" w:rsidR="00853DF3" w:rsidRDefault="00853DF3" w:rsidP="00853DF3"/>
    <w:p w14:paraId="70DBBEA5" w14:textId="77777777" w:rsidR="00853DF3" w:rsidRPr="00851677" w:rsidRDefault="00853DF3" w:rsidP="00853DF3">
      <w:pPr>
        <w:rPr>
          <w:b/>
        </w:rPr>
      </w:pPr>
      <w:r>
        <w:rPr>
          <w:b/>
        </w:rPr>
        <w:t xml:space="preserve">La </w:t>
      </w:r>
      <w:r w:rsidRPr="000B1F83">
        <w:rPr>
          <w:b/>
        </w:rPr>
        <w:t>Reconnaissance automatique 1</w:t>
      </w:r>
      <w:r>
        <w:t xml:space="preserve"> est effectuée </w:t>
      </w:r>
      <w:r w:rsidRPr="00851677">
        <w:rPr>
          <w:b/>
        </w:rPr>
        <w:t>par le traitement d’import</w:t>
      </w:r>
      <w:r>
        <w:t xml:space="preserve"> avant la mise à disposition du relevé bancaire au client. En se basant sur les critères de reconnaissance présents dans le dossier, le logiciel va renseigner les tiers qu’il pourra reconnaitre. Le client renseigne les tiers manquants ou non reconnus sur le relevé bancaire.</w:t>
      </w:r>
    </w:p>
    <w:p w14:paraId="392DB50E" w14:textId="77777777" w:rsidR="00853DF3" w:rsidRDefault="00853DF3" w:rsidP="00853DF3"/>
    <w:p w14:paraId="2987B055" w14:textId="77777777" w:rsidR="00853DF3" w:rsidRDefault="00853DF3" w:rsidP="00853DF3">
      <w:r w:rsidRPr="000B1F83">
        <w:rPr>
          <w:b/>
        </w:rPr>
        <w:t>Reconnaissance automatique 2 :</w:t>
      </w:r>
      <w:r>
        <w:rPr>
          <w:b/>
        </w:rPr>
        <w:t xml:space="preserve"> </w:t>
      </w:r>
      <w:r w:rsidRPr="00851677">
        <w:t>E</w:t>
      </w:r>
      <w:r>
        <w:t>ffectuée au moment de la réception des opérations mises à disposition par le client, elle permet d’affecter les comptes à partir des critères de reconnaissance sur les opérations qui n’auraient pas été bien reconnues ou celles pour lesquelles le client a renseigné le libellé tiers.</w:t>
      </w:r>
    </w:p>
    <w:p w14:paraId="558462FA" w14:textId="77777777" w:rsidR="00853DF3" w:rsidRDefault="00853DF3" w:rsidP="00853DF3"/>
    <w:p w14:paraId="52D5F034" w14:textId="77777777" w:rsidR="00853DF3" w:rsidRDefault="00853DF3" w:rsidP="00853DF3">
      <w:pPr>
        <w:pStyle w:val="SousTitre1"/>
      </w:pPr>
      <w:bookmarkStart w:id="35" w:name="_Toc125523515"/>
      <w:bookmarkStart w:id="36" w:name="_Toc186447987"/>
      <w:r>
        <w:t>Qualification du relevé bancaire par le client</w:t>
      </w:r>
      <w:bookmarkEnd w:id="35"/>
      <w:bookmarkEnd w:id="36"/>
    </w:p>
    <w:p w14:paraId="746CDD7E" w14:textId="77777777" w:rsidR="00853DF3" w:rsidRDefault="00853DF3" w:rsidP="00853DF3">
      <w:r>
        <w:t>Après création des rubriques et catégories dans votre dossier, le client peut qualifier son relevé bancaire directement sur l’interface mobile.</w:t>
      </w:r>
    </w:p>
    <w:p w14:paraId="0F7A2C7A" w14:textId="77777777" w:rsidR="00853DF3" w:rsidRDefault="00853DF3" w:rsidP="00853DF3">
      <w:r>
        <w:t>La qualification s’appuie directement sur les tiers (ou les catégories / tiers) paramétrés dans votre dossier.</w:t>
      </w:r>
    </w:p>
    <w:p w14:paraId="5D0907FB" w14:textId="77777777" w:rsidR="00853DF3" w:rsidRDefault="00853DF3" w:rsidP="00853DF3">
      <w:r>
        <w:t>Une fois la qualification réalisée, le client doit vous envoyer les opérations afin que vous puissiez créer les écritures dans le dossier comptable.</w:t>
      </w:r>
    </w:p>
    <w:p w14:paraId="3E8402D9" w14:textId="77777777" w:rsidR="00853DF3" w:rsidRDefault="00853DF3" w:rsidP="00853DF3"/>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9108"/>
      </w:tblGrid>
      <w:tr w:rsidR="00853DF3" w:rsidRPr="00BE14FE" w14:paraId="478F67F3" w14:textId="77777777" w:rsidTr="00912850">
        <w:tc>
          <w:tcPr>
            <w:tcW w:w="916" w:type="dxa"/>
            <w:tcBorders>
              <w:top w:val="nil"/>
              <w:left w:val="nil"/>
              <w:bottom w:val="nil"/>
              <w:right w:val="nil"/>
            </w:tcBorders>
            <w:shd w:val="clear" w:color="auto" w:fill="auto"/>
            <w:vAlign w:val="center"/>
          </w:tcPr>
          <w:p w14:paraId="696E106D" w14:textId="7AD808E6" w:rsidR="00853DF3" w:rsidRPr="00BE14FE" w:rsidRDefault="00DC7BEF" w:rsidP="00912850">
            <w:pPr>
              <w:spacing w:after="60"/>
              <w:ind w:left="57" w:right="57"/>
              <w:jc w:val="center"/>
              <w:rPr>
                <w:rFonts w:cs="Tahoma"/>
                <w:szCs w:val="20"/>
              </w:rPr>
            </w:pPr>
            <w:r w:rsidRPr="002B6A0F">
              <w:rPr>
                <w:noProof/>
              </w:rPr>
              <w:drawing>
                <wp:inline distT="0" distB="0" distL="0" distR="0" wp14:anchorId="4CDA581D" wp14:editId="6F733469">
                  <wp:extent cx="396240" cy="396240"/>
                  <wp:effectExtent l="0" t="0" r="0" b="3810"/>
                  <wp:docPr id="1778078990" name="Graphique 11" descr="Informations avec un remplissage uni"/>
                  <wp:cNvGraphicFramePr/>
                  <a:graphic xmlns:a="http://schemas.openxmlformats.org/drawingml/2006/main">
                    <a:graphicData uri="http://schemas.openxmlformats.org/drawingml/2006/picture">
                      <pic:pic xmlns:pic="http://schemas.openxmlformats.org/drawingml/2006/picture">
                        <pic:nvPicPr>
                          <pic:cNvPr id="1796699007" name="Graphique 25" descr="Informations avec un remplissage uni"/>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395605" cy="395605"/>
                          </a:xfrm>
                          <a:prstGeom prst="rect">
                            <a:avLst/>
                          </a:prstGeom>
                        </pic:spPr>
                      </pic:pic>
                    </a:graphicData>
                  </a:graphic>
                </wp:inline>
              </w:drawing>
            </w:r>
          </w:p>
        </w:tc>
        <w:tc>
          <w:tcPr>
            <w:tcW w:w="9147" w:type="dxa"/>
            <w:tcBorders>
              <w:left w:val="nil"/>
              <w:bottom w:val="single" w:sz="4" w:space="0" w:color="auto"/>
            </w:tcBorders>
            <w:shd w:val="clear" w:color="auto" w:fill="auto"/>
            <w:vAlign w:val="center"/>
          </w:tcPr>
          <w:p w14:paraId="3E791E62" w14:textId="77777777" w:rsidR="00853DF3" w:rsidRPr="00BE14FE" w:rsidRDefault="00853DF3" w:rsidP="00912850">
            <w:pPr>
              <w:spacing w:after="60"/>
              <w:ind w:left="57" w:right="57"/>
              <w:rPr>
                <w:rFonts w:cs="Tahoma"/>
                <w:b/>
                <w:bCs/>
              </w:rPr>
            </w:pPr>
            <w:r w:rsidRPr="50A90D19">
              <w:rPr>
                <w:rFonts w:cs="Tahoma"/>
                <w:b/>
                <w:bCs/>
              </w:rPr>
              <w:t>Lorsque le relevé bancaire est en cours de qualification par le client, celui-ci est visible en grisé dans le module Relevé</w:t>
            </w:r>
            <w:r>
              <w:rPr>
                <w:rFonts w:cs="Tahoma"/>
                <w:b/>
                <w:bCs/>
              </w:rPr>
              <w:t>s</w:t>
            </w:r>
            <w:r w:rsidRPr="50A90D19">
              <w:rPr>
                <w:rFonts w:cs="Tahoma"/>
                <w:b/>
                <w:bCs/>
              </w:rPr>
              <w:t xml:space="preserve"> Bancaire</w:t>
            </w:r>
            <w:r>
              <w:rPr>
                <w:rFonts w:cs="Tahoma"/>
                <w:b/>
                <w:bCs/>
              </w:rPr>
              <w:t>s</w:t>
            </w:r>
            <w:r w:rsidRPr="50A90D19">
              <w:rPr>
                <w:rFonts w:cs="Tahoma"/>
                <w:b/>
                <w:bCs/>
              </w:rPr>
              <w:t xml:space="preserve"> </w:t>
            </w:r>
            <w:r>
              <w:rPr>
                <w:rFonts w:cs="Tahoma"/>
                <w:b/>
                <w:bCs/>
              </w:rPr>
              <w:t xml:space="preserve">du dossier </w:t>
            </w:r>
            <w:r w:rsidRPr="50A90D19">
              <w:rPr>
                <w:rFonts w:cs="Tahoma"/>
                <w:b/>
                <w:bCs/>
              </w:rPr>
              <w:t>ISACOMPTA</w:t>
            </w:r>
            <w:r>
              <w:rPr>
                <w:rFonts w:cs="Tahoma"/>
                <w:b/>
                <w:bCs/>
              </w:rPr>
              <w:t xml:space="preserve"> CONNECT</w:t>
            </w:r>
            <w:r w:rsidRPr="50A90D19">
              <w:rPr>
                <w:rFonts w:cs="Tahoma"/>
                <w:b/>
                <w:bCs/>
              </w:rPr>
              <w:t>.</w:t>
            </w:r>
          </w:p>
        </w:tc>
      </w:tr>
    </w:tbl>
    <w:p w14:paraId="6393A0A7" w14:textId="77777777" w:rsidR="00853DF3" w:rsidRDefault="00853DF3" w:rsidP="00853DF3"/>
    <w:p w14:paraId="31871C88" w14:textId="77777777" w:rsidR="00853DF3" w:rsidRDefault="00853DF3" w:rsidP="00853DF3">
      <w:pPr>
        <w:pStyle w:val="SousTitre1"/>
      </w:pPr>
      <w:bookmarkStart w:id="37" w:name="_Toc125523516"/>
      <w:bookmarkStart w:id="38" w:name="_Toc186447988"/>
      <w:r>
        <w:t>Vérification du relevé par le comptable et création des ecritures</w:t>
      </w:r>
      <w:bookmarkEnd w:id="37"/>
      <w:bookmarkEnd w:id="38"/>
    </w:p>
    <w:p w14:paraId="275E5C88" w14:textId="77777777" w:rsidR="00853DF3" w:rsidRDefault="00853DF3" w:rsidP="00853DF3">
      <w:r>
        <w:t>Lors de l’entrée dans votre dossier, les opérations sont soit dans le module relevé bancaire d’ISACOMPTA CONNECT soit mises à disposition pour qualification chez votre client.</w:t>
      </w:r>
    </w:p>
    <w:p w14:paraId="6A10A00D" w14:textId="77777777" w:rsidR="00853DF3" w:rsidRDefault="00853DF3" w:rsidP="00853DF3">
      <w:r>
        <w:t>Les lignes en attente de qualification chez le client apparaissent en grisé italique (choix des filtres). (1)</w:t>
      </w:r>
    </w:p>
    <w:p w14:paraId="1AD8F9FA" w14:textId="77777777" w:rsidR="00853DF3" w:rsidRDefault="00853DF3" w:rsidP="00853DF3">
      <w:r>
        <w:t>Les lignes qu’il vous renvoie sont disponibles sur la grille de saisie par le biais des automates. (2)</w:t>
      </w:r>
    </w:p>
    <w:p w14:paraId="10FAAAD7" w14:textId="77777777" w:rsidR="00853DF3" w:rsidRDefault="00853DF3" w:rsidP="00853DF3">
      <w:r w:rsidRPr="00105D78">
        <w:t>Si besoin, l’action de lancer la reconnaissance automatique récupère les lignes en attente d’intégration.</w:t>
      </w:r>
    </w:p>
    <w:p w14:paraId="7B78A45D" w14:textId="77777777" w:rsidR="00853DF3" w:rsidRDefault="00853DF3" w:rsidP="00853DF3">
      <w:r>
        <w:t>Les opérations qualifiées par le client mais non envoyées par ce dernier apparaissent également en gris italique avec le tiers sélectionné par le client. (3)</w:t>
      </w:r>
    </w:p>
    <w:p w14:paraId="5E466EB5" w14:textId="03A2EAF7" w:rsidR="00853DF3" w:rsidRDefault="00853DF3" w:rsidP="00853DF3">
      <w:pPr>
        <w:tabs>
          <w:tab w:val="left" w:pos="10206"/>
        </w:tabs>
      </w:pPr>
      <w:r w:rsidRPr="00FF0929">
        <w:rPr>
          <w:noProof/>
        </w:rPr>
        <w:lastRenderedPageBreak/>
        <w:drawing>
          <wp:inline distT="0" distB="0" distL="0" distR="0" wp14:anchorId="451AE04D" wp14:editId="21ECA0C5">
            <wp:extent cx="5975350" cy="1422400"/>
            <wp:effectExtent l="0" t="0" r="6350" b="6350"/>
            <wp:docPr id="1390188182" name="Image 5" descr="Une image contenant texte, capture d’écran, nombr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188182" name="Image 5" descr="Une image contenant texte, capture d’écran, nombre, Police&#10;&#10;Description générée automatiquemen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75350" cy="1422400"/>
                    </a:xfrm>
                    <a:prstGeom prst="rect">
                      <a:avLst/>
                    </a:prstGeom>
                    <a:noFill/>
                    <a:ln>
                      <a:noFill/>
                    </a:ln>
                  </pic:spPr>
                </pic:pic>
              </a:graphicData>
            </a:graphic>
          </wp:inline>
        </w:drawing>
      </w:r>
    </w:p>
    <w:p w14:paraId="4F11F763" w14:textId="77777777" w:rsidR="00853DF3" w:rsidRDefault="00853DF3" w:rsidP="00853DF3"/>
    <w:p w14:paraId="7F4C5E70" w14:textId="77777777" w:rsidR="00853DF3" w:rsidRDefault="00853DF3" w:rsidP="00853DF3">
      <w:r>
        <w:t>Il faut vérifier et corriger si besoin les qualifications faites par le client et renseigner les comptes qui ne le seraient pas.</w:t>
      </w:r>
    </w:p>
    <w:p w14:paraId="2FCFE7D9" w14:textId="77777777" w:rsidR="00853DF3" w:rsidRDefault="00853DF3" w:rsidP="00853DF3"/>
    <w:p w14:paraId="55FE3EBB" w14:textId="77777777" w:rsidR="00853DF3" w:rsidRDefault="00853DF3" w:rsidP="00853DF3">
      <w:r>
        <w:t xml:space="preserve">Après vérification, créez les écritures. </w:t>
      </w:r>
    </w:p>
    <w:p w14:paraId="15B9700A" w14:textId="0F2880B3" w:rsidR="00853DF3" w:rsidRDefault="00853DF3" w:rsidP="00853DF3">
      <w:r w:rsidRPr="00283633">
        <w:rPr>
          <w:noProof/>
        </w:rPr>
        <w:drawing>
          <wp:inline distT="0" distB="0" distL="0" distR="0" wp14:anchorId="331BCDA1" wp14:editId="0DE0754B">
            <wp:extent cx="5975350" cy="977900"/>
            <wp:effectExtent l="0" t="0" r="6350" b="0"/>
            <wp:docPr id="138480538" name="Image 4" descr="Une image contenant texte, capture d’écran, Polic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80538" name="Image 4" descr="Une image contenant texte, capture d’écran, Police, logiciel&#10;&#10;Description générée automatiquemen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5350" cy="977900"/>
                    </a:xfrm>
                    <a:prstGeom prst="rect">
                      <a:avLst/>
                    </a:prstGeom>
                    <a:noFill/>
                    <a:ln>
                      <a:noFill/>
                    </a:ln>
                  </pic:spPr>
                </pic:pic>
              </a:graphicData>
            </a:graphic>
          </wp:inline>
        </w:drawing>
      </w:r>
    </w:p>
    <w:p w14:paraId="060BFCE3" w14:textId="77777777" w:rsidR="00853DF3" w:rsidRDefault="00853DF3" w:rsidP="00853DF3"/>
    <w:p w14:paraId="14F14E5C" w14:textId="77777777" w:rsidR="00853DF3" w:rsidRPr="00105D78" w:rsidRDefault="00853DF3" w:rsidP="00853DF3">
      <w:pPr>
        <w:pStyle w:val="SousTitre1"/>
      </w:pPr>
      <w:bookmarkStart w:id="39" w:name="_Toc125523517"/>
      <w:bookmarkStart w:id="40" w:name="_Toc186447989"/>
      <w:r w:rsidRPr="00105D78">
        <w:t>Actions possibles depuis le relevé bancaire par le comptable</w:t>
      </w:r>
      <w:bookmarkEnd w:id="39"/>
      <w:bookmarkEnd w:id="40"/>
    </w:p>
    <w:p w14:paraId="0857D440" w14:textId="77777777" w:rsidR="00853DF3" w:rsidRDefault="00853DF3" w:rsidP="00853DF3">
      <w:pPr>
        <w:pStyle w:val="SousTitre2"/>
      </w:pPr>
      <w:r>
        <w:t xml:space="preserve">Renvoyer au </w:t>
      </w:r>
      <w:r w:rsidRPr="00105D78">
        <w:t>collaboratif</w:t>
      </w:r>
    </w:p>
    <w:p w14:paraId="2C7650E6" w14:textId="77777777" w:rsidR="00853DF3" w:rsidRDefault="00853DF3" w:rsidP="00853DF3">
      <w:r>
        <w:t>Cas où le client a envoyé des lignes non qualifiées pour lesquelles le comptable a besoin de plus d’informations ou encore lorsque celles-ci sont incorrectes.</w:t>
      </w:r>
    </w:p>
    <w:p w14:paraId="520A637E" w14:textId="53EE828F" w:rsidR="00853DF3" w:rsidRDefault="00853DF3" w:rsidP="00853DF3">
      <w:pPr>
        <w:jc w:val="center"/>
        <w:rPr>
          <w:noProof/>
        </w:rPr>
      </w:pPr>
      <w:r w:rsidRPr="00283633">
        <w:rPr>
          <w:noProof/>
        </w:rPr>
        <w:drawing>
          <wp:inline distT="0" distB="0" distL="0" distR="0" wp14:anchorId="4CAC634B" wp14:editId="3DBF46CA">
            <wp:extent cx="6038850" cy="546100"/>
            <wp:effectExtent l="0" t="0" r="0" b="6350"/>
            <wp:docPr id="54735372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38850" cy="546100"/>
                    </a:xfrm>
                    <a:prstGeom prst="rect">
                      <a:avLst/>
                    </a:prstGeom>
                    <a:noFill/>
                    <a:ln>
                      <a:noFill/>
                    </a:ln>
                  </pic:spPr>
                </pic:pic>
              </a:graphicData>
            </a:graphic>
          </wp:inline>
        </w:drawing>
      </w:r>
    </w:p>
    <w:p w14:paraId="7397ADBD" w14:textId="77777777" w:rsidR="00853DF3" w:rsidRDefault="00853DF3" w:rsidP="00853DF3">
      <w:pPr>
        <w:rPr>
          <w:noProof/>
        </w:rPr>
      </w:pPr>
    </w:p>
    <w:p w14:paraId="1CF12B1E" w14:textId="77777777" w:rsidR="00853DF3" w:rsidRDefault="00853DF3" w:rsidP="00853DF3">
      <w:pPr>
        <w:pStyle w:val="SousTitre2"/>
      </w:pPr>
      <w:r>
        <w:t>Changement de dossier</w:t>
      </w:r>
    </w:p>
    <w:p w14:paraId="6B0FD053" w14:textId="77777777" w:rsidR="00853DF3" w:rsidRDefault="00853DF3" w:rsidP="00853DF3">
      <w:r>
        <w:t>Si les lignes reçues ne concernent pas le dossier sur lequel vous êtes, vous pouvez changer le dossier en question. C’est parfois le cas des dossiers dupliqués.</w:t>
      </w:r>
    </w:p>
    <w:p w14:paraId="58B7E35B" w14:textId="77777777" w:rsidR="00853DF3" w:rsidRDefault="00853DF3" w:rsidP="00853DF3">
      <w:r>
        <w:t>Bien entendu les coordonnées bancaires doivent être présentes dans l’autre dossier également.</w:t>
      </w:r>
    </w:p>
    <w:p w14:paraId="219A06C8" w14:textId="51407676" w:rsidR="00853DF3" w:rsidRDefault="00853DF3" w:rsidP="00853DF3">
      <w:pPr>
        <w:jc w:val="center"/>
        <w:rPr>
          <w:noProof/>
        </w:rPr>
      </w:pPr>
      <w:r w:rsidRPr="00283633">
        <w:rPr>
          <w:noProof/>
        </w:rPr>
        <w:drawing>
          <wp:inline distT="0" distB="0" distL="0" distR="0" wp14:anchorId="0C6A0ADE" wp14:editId="474BB082">
            <wp:extent cx="6134100" cy="565150"/>
            <wp:effectExtent l="0" t="0" r="0" b="6350"/>
            <wp:docPr id="29397629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34100" cy="565150"/>
                    </a:xfrm>
                    <a:prstGeom prst="rect">
                      <a:avLst/>
                    </a:prstGeom>
                    <a:noFill/>
                    <a:ln>
                      <a:noFill/>
                    </a:ln>
                  </pic:spPr>
                </pic:pic>
              </a:graphicData>
            </a:graphic>
          </wp:inline>
        </w:drawing>
      </w:r>
    </w:p>
    <w:p w14:paraId="2D02EFA3" w14:textId="77777777" w:rsidR="00853DF3" w:rsidRDefault="00853DF3" w:rsidP="00853DF3">
      <w:pPr>
        <w:rPr>
          <w:noProof/>
        </w:rPr>
      </w:pPr>
    </w:p>
    <w:p w14:paraId="64B016E8" w14:textId="77777777" w:rsidR="00853DF3" w:rsidRDefault="00853DF3" w:rsidP="00853DF3">
      <w:pPr>
        <w:pStyle w:val="SousTitre2"/>
      </w:pPr>
      <w:r>
        <w:t>Déverouiller les lignes</w:t>
      </w:r>
    </w:p>
    <w:p w14:paraId="526BA230" w14:textId="77777777" w:rsidR="00853DF3" w:rsidRDefault="00853DF3" w:rsidP="00853DF3">
      <w:r>
        <w:t>Cette fonction est utile lorsque le client n’a pas eu la possibilité de saisir les lignes de relevé bancaire. Dans ce cas vous pouvez les rapatrier sur le dossier pour les traiter vous-même.</w:t>
      </w:r>
    </w:p>
    <w:p w14:paraId="0639F876" w14:textId="3A258871" w:rsidR="00853DF3" w:rsidRDefault="00853DF3" w:rsidP="00853DF3">
      <w:pPr>
        <w:jc w:val="center"/>
        <w:rPr>
          <w:noProof/>
        </w:rPr>
      </w:pPr>
      <w:r w:rsidRPr="00283633">
        <w:rPr>
          <w:noProof/>
        </w:rPr>
        <w:drawing>
          <wp:inline distT="0" distB="0" distL="0" distR="0" wp14:anchorId="5B2F9939" wp14:editId="56604BE0">
            <wp:extent cx="6223000" cy="565150"/>
            <wp:effectExtent l="0" t="0" r="6350" b="6350"/>
            <wp:docPr id="205600596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23000" cy="565150"/>
                    </a:xfrm>
                    <a:prstGeom prst="rect">
                      <a:avLst/>
                    </a:prstGeom>
                    <a:noFill/>
                    <a:ln>
                      <a:noFill/>
                    </a:ln>
                  </pic:spPr>
                </pic:pic>
              </a:graphicData>
            </a:graphic>
          </wp:inline>
        </w:drawing>
      </w:r>
    </w:p>
    <w:p w14:paraId="14340612" w14:textId="77777777" w:rsidR="00773318" w:rsidRDefault="00773318" w:rsidP="00DC7BEF">
      <w:pPr>
        <w:rPr>
          <w:noProof/>
        </w:rPr>
      </w:pPr>
    </w:p>
    <w:sectPr w:rsidR="00773318" w:rsidSect="007C4026">
      <w:headerReference w:type="even" r:id="rId36"/>
      <w:headerReference w:type="default" r:id="rId37"/>
      <w:headerReference w:type="first" r:id="rId38"/>
      <w:footerReference w:type="first" r:id="rId39"/>
      <w:pgSz w:w="11900" w:h="16840" w:code="9"/>
      <w:pgMar w:top="720" w:right="720" w:bottom="720" w:left="720" w:header="426" w:footer="425"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402E" w14:textId="77777777" w:rsidR="000C3889" w:rsidRDefault="000C3889" w:rsidP="007C6690">
      <w:r>
        <w:separator/>
      </w:r>
    </w:p>
    <w:p w14:paraId="4F74FF39" w14:textId="77777777" w:rsidR="000C3889" w:rsidRDefault="000C3889" w:rsidP="007C6690"/>
  </w:endnote>
  <w:endnote w:type="continuationSeparator" w:id="0">
    <w:p w14:paraId="254B3B99" w14:textId="77777777" w:rsidR="000C3889" w:rsidRDefault="000C3889" w:rsidP="007C6690">
      <w:r>
        <w:continuationSeparator/>
      </w:r>
    </w:p>
    <w:p w14:paraId="523A2E2E" w14:textId="77777777" w:rsidR="000C3889" w:rsidRDefault="000C3889" w:rsidP="007C6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50BE" w14:textId="77777777" w:rsidR="00AD44EA" w:rsidRDefault="00AD44EA" w:rsidP="007C6690">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01DA674A" w14:textId="77777777" w:rsidR="00AD44EA" w:rsidRDefault="00AD44EA" w:rsidP="007C6690">
    <w:pPr>
      <w:pStyle w:val="Pieddepage"/>
    </w:pPr>
  </w:p>
  <w:p w14:paraId="32B92254" w14:textId="77777777" w:rsidR="00AD44EA" w:rsidRDefault="00AD44EA" w:rsidP="007C66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64E3" w14:textId="77777777" w:rsidR="00EB6D72" w:rsidRDefault="00EB6D72" w:rsidP="00EB6D72">
    <w:pPr>
      <w:tabs>
        <w:tab w:val="right" w:pos="10206"/>
      </w:tabs>
      <w:rPr>
        <w:highlight w:val="yellow"/>
      </w:rPr>
    </w:pPr>
  </w:p>
  <w:p w14:paraId="0E0A0B32" w14:textId="549AAAEA" w:rsidR="00AD44EA" w:rsidRPr="00EB6D72" w:rsidRDefault="00853DF3" w:rsidP="00EB6D72">
    <w:pPr>
      <w:tabs>
        <w:tab w:val="right" w:pos="10206"/>
      </w:tabs>
    </w:pPr>
    <w:r>
      <w:t>ISACOMPTA CO</w:t>
    </w:r>
    <w:r w:rsidR="00496B7A">
      <w:t>LLABORATIF</w:t>
    </w:r>
    <w:r w:rsidR="00EB6D72" w:rsidRPr="00A67179">
      <w:t xml:space="preserve"> - Mise à jour : </w:t>
    </w:r>
    <w:r>
      <w:t>24/11/2022</w:t>
    </w:r>
    <w:r w:rsidR="00EB6D72" w:rsidRPr="00A67179">
      <w:t xml:space="preserve"> - Groupe ISAGRI</w:t>
    </w:r>
    <w:r w:rsidR="00EB6D72">
      <w:rPr>
        <w:noProof/>
      </w:rPr>
      <mc:AlternateContent>
        <mc:Choice Requires="wps">
          <w:drawing>
            <wp:anchor distT="4294967295" distB="4294967295" distL="114300" distR="114300" simplePos="0" relativeHeight="251668992" behindDoc="0" locked="0" layoutInCell="1" allowOverlap="1" wp14:anchorId="41381FEC" wp14:editId="212D7E52">
              <wp:simplePos x="0" y="0"/>
              <wp:positionH relativeFrom="column">
                <wp:posOffset>118745</wp:posOffset>
              </wp:positionH>
              <wp:positionV relativeFrom="paragraph">
                <wp:posOffset>-132716</wp:posOffset>
              </wp:positionV>
              <wp:extent cx="6480175" cy="0"/>
              <wp:effectExtent l="0" t="0" r="0" b="0"/>
              <wp:wrapNone/>
              <wp:docPr id="71"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69AF9C" id="_x0000_t32" coordsize="21600,21600" o:spt="32" o:oned="t" path="m,l21600,21600e" filled="f">
              <v:path arrowok="t" fillok="f" o:connecttype="none"/>
              <o:lock v:ext="edit" shapetype="t"/>
            </v:shapetype>
            <v:shape id="Connecteur droit avec flèche 3" o:spid="_x0000_s1026" type="#_x0000_t32" style="position:absolute;margin-left:9.35pt;margin-top:-10.45pt;width:510.25pt;height:0;flip:y;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EB6D72">
      <w:tab/>
    </w:r>
    <w:r w:rsidR="00EB6D72" w:rsidRPr="00711118">
      <w:t xml:space="preserve">Page </w:t>
    </w:r>
    <w:r w:rsidR="00EB6D72" w:rsidRPr="00711118">
      <w:fldChar w:fldCharType="begin"/>
    </w:r>
    <w:r w:rsidR="00EB6D72" w:rsidRPr="00711118">
      <w:instrText>PAGE  \* Arabic  \* MERGEFORMAT</w:instrText>
    </w:r>
    <w:r w:rsidR="00EB6D72" w:rsidRPr="00711118">
      <w:fldChar w:fldCharType="separate"/>
    </w:r>
    <w:r w:rsidR="00EB6D72">
      <w:t>2</w:t>
    </w:r>
    <w:r w:rsidR="00EB6D72" w:rsidRPr="00711118">
      <w:fldChar w:fldCharType="end"/>
    </w:r>
    <w:r w:rsidR="00EB6D72" w:rsidRPr="00711118">
      <w:t>/</w:t>
    </w:r>
    <w:fldSimple w:instr="NUMPAGES  \* Arabic  \* MERGEFORMAT">
      <w:r w:rsidR="00EB6D72">
        <w:t>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6221" w14:textId="77777777" w:rsidR="00AD44EA" w:rsidRDefault="00AD44EA" w:rsidP="007C6690"/>
  <w:p w14:paraId="25EA612F" w14:textId="19A7E391" w:rsidR="00AD44EA" w:rsidRPr="00CB140C" w:rsidRDefault="00853DF3" w:rsidP="000B74D1">
    <w:pPr>
      <w:pStyle w:val="PiedPage"/>
      <w:ind w:left="-709" w:right="-720"/>
    </w:pPr>
    <w:r>
      <w:t>ISACOMPTA CO</w:t>
    </w:r>
    <w:r w:rsidR="00496B7A">
      <w:t>LLABORATIF</w:t>
    </w:r>
    <w:r w:rsidR="0036356C" w:rsidRPr="00134EC2">
      <w:t xml:space="preserve"> - Mise à jour : </w:t>
    </w:r>
    <w:r>
      <w:t>24/11/2022</w:t>
    </w:r>
    <w:r w:rsidR="0036356C" w:rsidRPr="00134EC2">
      <w:t xml:space="preserve"> - Groupe ISAGRI</w:t>
    </w:r>
    <w:r w:rsidR="0036356C">
      <mc:AlternateContent>
        <mc:Choice Requires="wps">
          <w:drawing>
            <wp:anchor distT="4294967294" distB="4294967294" distL="114300" distR="114300" simplePos="0" relativeHeight="251671040" behindDoc="0" locked="0" layoutInCell="1" allowOverlap="1" wp14:anchorId="32109629" wp14:editId="415D746B">
              <wp:simplePos x="0" y="0"/>
              <wp:positionH relativeFrom="column">
                <wp:posOffset>118745</wp:posOffset>
              </wp:positionH>
              <wp:positionV relativeFrom="paragraph">
                <wp:posOffset>-132716</wp:posOffset>
              </wp:positionV>
              <wp:extent cx="6480175" cy="0"/>
              <wp:effectExtent l="0" t="0" r="0" b="0"/>
              <wp:wrapNone/>
              <wp:docPr id="315939696"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CC52C61" id="_x0000_t32" coordsize="21600,21600" o:spt="32" o:oned="t" path="m,l21600,21600e" filled="f">
              <v:path arrowok="t" fillok="f" o:connecttype="none"/>
              <o:lock v:ext="edit" shapetype="t"/>
            </v:shapetype>
            <v:shape id="Connecteur droit avec flèche 2" o:spid="_x0000_s1026" type="#_x0000_t32" style="position:absolute;margin-left:9.35pt;margin-top:-10.45pt;width:510.25pt;height:0;flip:y;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C436FB">
      <mc:AlternateContent>
        <mc:Choice Requires="wps">
          <w:drawing>
            <wp:anchor distT="4294967295" distB="4294967295" distL="114300" distR="114300" simplePos="0" relativeHeight="251655680" behindDoc="0" locked="0" layoutInCell="1" allowOverlap="1" wp14:anchorId="3947F853" wp14:editId="190E5E9F">
              <wp:simplePos x="0" y="0"/>
              <wp:positionH relativeFrom="column">
                <wp:posOffset>118745</wp:posOffset>
              </wp:positionH>
              <wp:positionV relativeFrom="paragraph">
                <wp:posOffset>-132716</wp:posOffset>
              </wp:positionV>
              <wp:extent cx="6480175" cy="0"/>
              <wp:effectExtent l="0" t="0" r="0" b="0"/>
              <wp:wrapNone/>
              <wp:docPr id="1694828509" name="Connecteur droit avec flèch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5FE2B" id="Connecteur droit avec flèche 87" o:spid="_x0000_s1026" type="#_x0000_t32" style="position:absolute;margin-left:9.35pt;margin-top:-10.45pt;width:510.25pt;height:0;flip:y;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AD44EA">
      <w:rPr>
        <w:sz w:val="22"/>
        <w:szCs w:val="22"/>
      </w:rPr>
      <w:br/>
    </w:r>
    <w:r w:rsidR="00AD44EA" w:rsidRPr="00305FDB">
      <w:rPr>
        <w:rStyle w:val="MentionslgalesCar"/>
      </w:rPr>
      <w:t>Avenue des Censives - BP 50333 - 60026 BEAUVAIS Cedex - SAS au capital de 5 100 000 € - 327 733 432 RCS Beauvais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074A" w14:textId="77777777" w:rsidR="00AD44EA" w:rsidRDefault="00AD44EA" w:rsidP="007C6690"/>
  <w:p w14:paraId="21E867CB" w14:textId="718E0983" w:rsidR="00AD44EA" w:rsidRPr="00CB140C" w:rsidRDefault="00C436FB" w:rsidP="007C6690">
    <w:pPr>
      <w:pStyle w:val="PiedPage"/>
    </w:pPr>
    <w:r>
      <mc:AlternateContent>
        <mc:Choice Requires="wps">
          <w:drawing>
            <wp:anchor distT="4294967295" distB="4294967295" distL="114300" distR="114300" simplePos="0" relativeHeight="251659776" behindDoc="0" locked="0" layoutInCell="1" allowOverlap="1" wp14:anchorId="42F9A576" wp14:editId="7E4D725C">
              <wp:simplePos x="0" y="0"/>
              <wp:positionH relativeFrom="column">
                <wp:posOffset>118745</wp:posOffset>
              </wp:positionH>
              <wp:positionV relativeFrom="paragraph">
                <wp:posOffset>-132716</wp:posOffset>
              </wp:positionV>
              <wp:extent cx="6480175" cy="0"/>
              <wp:effectExtent l="0" t="0" r="0" b="0"/>
              <wp:wrapNone/>
              <wp:docPr id="1"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DA852E" id="_x0000_t32" coordsize="21600,21600" o:spt="32" o:oned="t" path="m,l21600,21600e" filled="f">
              <v:path arrowok="t" fillok="f" o:connecttype="none"/>
              <o:lock v:ext="edit" shapetype="t"/>
            </v:shapetype>
            <v:shape id="Connecteur droit avec flèche 2" o:spid="_x0000_s1026" type="#_x0000_t32" style="position:absolute;margin-left:9.35pt;margin-top:-10.45pt;width:510.25pt;height:0;flip:y;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AD44EA" w:rsidRPr="000B47F4">
      <w:t xml:space="preserve">Version xxx - </w:t>
    </w:r>
    <w:r w:rsidR="00AD44EA" w:rsidRPr="000B47F4">
      <w:fldChar w:fldCharType="begin"/>
    </w:r>
    <w:r w:rsidR="00AD44EA" w:rsidRPr="000B47F4">
      <w:instrText xml:space="preserve"> TIME \@ "MMMM yy" </w:instrText>
    </w:r>
    <w:r w:rsidR="00AD44EA" w:rsidRPr="000B47F4">
      <w:fldChar w:fldCharType="separate"/>
    </w:r>
    <w:r w:rsidR="00496B7A">
      <w:t>février 25</w:t>
    </w:r>
    <w:r w:rsidR="00AD44EA" w:rsidRPr="000B47F4">
      <w:fldChar w:fldCharType="end"/>
    </w:r>
    <w:r w:rsidR="00AD44EA" w:rsidRPr="000B47F4">
      <w:t xml:space="preserve"> - Groupe ISAGRI</w:t>
    </w:r>
    <w:r w:rsidR="00AD44EA">
      <w:rPr>
        <w:sz w:val="22"/>
        <w:szCs w:val="22"/>
      </w:rPr>
      <w:br/>
    </w:r>
    <w:r w:rsidR="00AD44EA" w:rsidRPr="00305FDB">
      <w:rPr>
        <w:rStyle w:val="MentionslgalesCar"/>
      </w:rPr>
      <w:t>Avenue des Censives - BP 50333 - 60026 BEAUVAIS Cedex - SAS au capital de 5 100 000 € - 327 733 432 RCS Beauvais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19C1" w14:textId="77777777" w:rsidR="000C3889" w:rsidRDefault="000C3889" w:rsidP="007C6690">
      <w:r>
        <w:separator/>
      </w:r>
    </w:p>
    <w:p w14:paraId="708DBF14" w14:textId="77777777" w:rsidR="000C3889" w:rsidRDefault="000C3889" w:rsidP="007C6690"/>
  </w:footnote>
  <w:footnote w:type="continuationSeparator" w:id="0">
    <w:p w14:paraId="5195BB46" w14:textId="77777777" w:rsidR="000C3889" w:rsidRDefault="000C3889" w:rsidP="007C6690">
      <w:r>
        <w:continuationSeparator/>
      </w:r>
    </w:p>
    <w:p w14:paraId="783E56AD" w14:textId="77777777" w:rsidR="000C3889" w:rsidRDefault="000C3889" w:rsidP="007C6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73CC" w14:textId="77777777" w:rsidR="0039423C" w:rsidRDefault="00000000">
    <w:pPr>
      <w:pStyle w:val="En-tte"/>
    </w:pPr>
    <w:r>
      <w:rPr>
        <w:noProof/>
      </w:rPr>
      <w:pict w14:anchorId="588FD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2" o:spid="_x0000_s1044" type="#_x0000_t75" style="position:absolute;left:0;text-align:left;margin-left:0;margin-top:0;width:522.8pt;height:739.45pt;z-index:-251654656;mso-position-horizontal:center;mso-position-horizontal-relative:margin;mso-position-vertical:center;mso-position-vertical-relative:margin" o:allowincell="f">
          <v:imagedata r:id="rId1" o:title="Diapositive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87CC5" w14:textId="77777777" w:rsidR="00AD44EA" w:rsidRPr="00BF34A0" w:rsidRDefault="00000000" w:rsidP="007C6690">
    <w:pPr>
      <w:pStyle w:val="Entte"/>
    </w:pPr>
    <w:r>
      <w:pict w14:anchorId="216BD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3" o:spid="_x0000_s1049" type="#_x0000_t75" style="position:absolute;left:0;text-align:left;margin-left:-35.9pt;margin-top:-39.2pt;width:594.65pt;height:841.05pt;z-index:-251649536;mso-position-horizontal-relative:margin;mso-position-vertical-relative:margin" o:allowincell="f">
          <v:imagedata r:id="rId1" o:title="Diapositive2"/>
          <w10:wrap anchorx="margin" anchory="margin"/>
        </v:shape>
      </w:pict>
    </w:r>
    <w:r w:rsidR="00EC662F" w:rsidRPr="00EC662F">
      <w:rPr>
        <w:highlight w:val="yellow"/>
      </w:rPr>
      <w:t>Titre de la fiche documentaire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7B731" w14:textId="77777777" w:rsidR="00661D82" w:rsidRDefault="00000000" w:rsidP="00661D82">
    <w:pPr>
      <w:pStyle w:val="En-tte"/>
      <w:ind w:left="0" w:firstLine="708"/>
    </w:pPr>
    <w:r>
      <w:rPr>
        <w:noProof/>
      </w:rPr>
      <w:pict w14:anchorId="6953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andeau" o:spid="_x0000_s1043" type="#_x0000_t75" style="position:absolute;left:0;text-align:left;margin-left:-36.65pt;margin-top:-95.05pt;width:600.65pt;height:849.55pt;z-index:-251655680;mso-position-horizontal-relative:margin;mso-position-vertical-relative:margin" o:allowincell="f">
          <v:imagedata r:id="rId1" o:title="Diapositive2"/>
          <w10:wrap anchorx="margin" anchory="margin"/>
        </v:shape>
      </w:pict>
    </w:r>
  </w:p>
  <w:p w14:paraId="785B9D47" w14:textId="77777777" w:rsidR="0039423C" w:rsidRDefault="00661D82" w:rsidP="00661D82">
    <w:pPr>
      <w:pStyle w:val="En-tte"/>
      <w:ind w:left="0" w:firstLine="708"/>
    </w:pPr>
    <w:r>
      <w:rPr>
        <w:noProof/>
      </w:rPr>
      <w:drawing>
        <wp:inline distT="0" distB="0" distL="0" distR="0" wp14:anchorId="5275FFD3" wp14:editId="13E4229D">
          <wp:extent cx="1552575" cy="633522"/>
          <wp:effectExtent l="0" t="0" r="0" b="0"/>
          <wp:docPr id="1403638161" name="Logo AGIRIS" descr="Une image contenant capture d’écran,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638161" name="Logo AGIRIS" descr="Une image contenant capture d’écran, noir&#10;&#10;Description générée automatiquemen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65416" cy="638762"/>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5F1C" w14:textId="77777777" w:rsidR="0039423C" w:rsidRDefault="00000000">
    <w:pPr>
      <w:pStyle w:val="En-tte"/>
    </w:pPr>
    <w:r>
      <w:rPr>
        <w:noProof/>
      </w:rPr>
      <w:pict w14:anchorId="5750C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5" o:spid="_x0000_s1047" type="#_x0000_t75" style="position:absolute;left:0;text-align:left;margin-left:0;margin-top:0;width:522.8pt;height:739.45pt;z-index:-251651584;mso-position-horizontal:center;mso-position-horizontal-relative:margin;mso-position-vertical:center;mso-position-vertical-relative:margin" o:allowincell="f">
          <v:imagedata r:id="rId1" o:title="Diapositive2"/>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93E6" w14:textId="3FDBAFB0" w:rsidR="0039423C" w:rsidRDefault="00000000" w:rsidP="009D095C">
    <w:pPr>
      <w:pStyle w:val="Entte"/>
    </w:pPr>
    <w:r>
      <w:pict w14:anchorId="50996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0;text-align:left;margin-left:-35.9pt;margin-top:-38.35pt;width:593.9pt;height:840pt;z-index:-251650560;mso-position-horizontal-relative:margin;mso-position-vertical-relative:margin" o:allowincell="f">
          <v:imagedata r:id="rId1" o:title="Diapositive2"/>
          <w10:wrap anchorx="margin" anchory="margin"/>
        </v:shape>
      </w:pict>
    </w:r>
    <w:r w:rsidR="00853DF3">
      <w:t>Paramétrage du dossier comptable pour la Qualification Relevé Bancaire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0B05F" w14:textId="77777777" w:rsidR="00AD44EA" w:rsidRDefault="00000000" w:rsidP="007C6690">
    <w:pPr>
      <w:pStyle w:val="Entte"/>
    </w:pPr>
    <w:r>
      <w:pict w14:anchorId="27F37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4" o:spid="_x0000_s1046" type="#_x0000_t75" style="position:absolute;left:0;text-align:left;margin-left:0;margin-top:0;width:522.8pt;height:739.45pt;z-index:-251652608;mso-position-horizontal:center;mso-position-horizontal-relative:margin;mso-position-vertical:center;mso-position-vertical-relative:margin" o:allowincell="f">
          <v:imagedata r:id="rId1" o:title="Diapositive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4343"/>
    <w:multiLevelType w:val="hybridMultilevel"/>
    <w:tmpl w:val="4DDC5A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A40E3"/>
    <w:multiLevelType w:val="multilevel"/>
    <w:tmpl w:val="EFDEDEE4"/>
    <w:name w:val="ÉTAPE22"/>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2" w15:restartNumberingAfterBreak="0">
    <w:nsid w:val="10A83414"/>
    <w:multiLevelType w:val="multilevel"/>
    <w:tmpl w:val="EFDEDEE4"/>
    <w:styleLink w:val="Style1"/>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3" w15:restartNumberingAfterBreak="0">
    <w:nsid w:val="230402B7"/>
    <w:multiLevelType w:val="multilevel"/>
    <w:tmpl w:val="EE3C2F48"/>
    <w:name w:val="Com clients"/>
    <w:lvl w:ilvl="0">
      <w:start w:val="1"/>
      <w:numFmt w:val="decimal"/>
      <w:pStyle w:val="StyleTitre1tendude005pt"/>
      <w:lvlText w:val="%1."/>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rPr>
    </w:lvl>
    <w:lvl w:ilvl="2">
      <w:start w:val="1"/>
      <w:numFmt w:val="none"/>
      <w:lvlText w:val=""/>
      <w:lvlJc w:val="left"/>
      <w:pPr>
        <w:ind w:left="720" w:hanging="720"/>
      </w:pPr>
      <w:rPr>
        <w:rFonts w:hint="default"/>
      </w:rPr>
    </w:lvl>
    <w:lvl w:ilvl="3">
      <w:start w:val="1"/>
      <w:numFmt w:val="none"/>
      <w:lvlText w:val=""/>
      <w:lvlJc w:val="left"/>
      <w:pPr>
        <w:ind w:left="864" w:hanging="864"/>
      </w:pPr>
      <w:rPr>
        <w:rFonts w:hint="default"/>
      </w:rPr>
    </w:lvl>
    <w:lvl w:ilvl="4">
      <w:start w:val="1"/>
      <w:numFmt w:val="bullet"/>
      <w:lvlText w:val=""/>
      <w:lvlJc w:val="left"/>
      <w:pPr>
        <w:ind w:left="907" w:hanging="907"/>
      </w:pPr>
      <w:rPr>
        <w:rFonts w:ascii="Wingdings" w:hAnsi="Wingding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23FA637B"/>
    <w:multiLevelType w:val="multilevel"/>
    <w:tmpl w:val="384ADD5A"/>
    <w:styleLink w:val="Puce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784D84"/>
    <w:multiLevelType w:val="hybridMultilevel"/>
    <w:tmpl w:val="F5486524"/>
    <w:lvl w:ilvl="0" w:tplc="7B6076CE">
      <w:start w:val="1"/>
      <w:numFmt w:val="bullet"/>
      <w:pStyle w:val="Isapaye"/>
      <w:lvlText w:val=""/>
      <w:lvlJc w:val="left"/>
      <w:pPr>
        <w:tabs>
          <w:tab w:val="num" w:pos="567"/>
        </w:tabs>
        <w:ind w:left="0" w:firstLine="0"/>
      </w:pPr>
      <w:rPr>
        <w:rFonts w:ascii="Wingdings 3" w:hAnsi="Wingdings 3" w:hint="default"/>
        <w:sz w:val="32"/>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D321F8"/>
    <w:multiLevelType w:val="multilevel"/>
    <w:tmpl w:val="791CB168"/>
    <w:name w:val="ÉTAPE"/>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7" w15:restartNumberingAfterBreak="0">
    <w:nsid w:val="39621478"/>
    <w:multiLevelType w:val="hybridMultilevel"/>
    <w:tmpl w:val="E63292E2"/>
    <w:lvl w:ilvl="0" w:tplc="06F65CE2">
      <w:start w:val="1"/>
      <w:numFmt w:val="bullet"/>
      <w:pStyle w:val="Utilisation"/>
      <w:lvlText w:val=""/>
      <w:lvlJc w:val="left"/>
      <w:pPr>
        <w:tabs>
          <w:tab w:val="num" w:pos="567"/>
        </w:tabs>
        <w:ind w:left="0" w:firstLine="0"/>
      </w:pPr>
      <w:rPr>
        <w:rFonts w:ascii="Wingdings 3" w:hAnsi="Wingdings 3" w:hint="default"/>
        <w:sz w:val="32"/>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456EB1"/>
    <w:multiLevelType w:val="multilevel"/>
    <w:tmpl w:val="EFDEDEE4"/>
    <w:name w:val="ÉTAPE2222"/>
    <w:numStyleLink w:val="Style1"/>
  </w:abstractNum>
  <w:abstractNum w:abstractNumId="9" w15:restartNumberingAfterBreak="0">
    <w:nsid w:val="407E6864"/>
    <w:multiLevelType w:val="multilevel"/>
    <w:tmpl w:val="6FF205E2"/>
    <w:name w:val="ÉTAPE"/>
    <w:lvl w:ilvl="0">
      <w:start w:val="1"/>
      <w:numFmt w:val="decima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10" w15:restartNumberingAfterBreak="0">
    <w:nsid w:val="48F764AD"/>
    <w:multiLevelType w:val="hybridMultilevel"/>
    <w:tmpl w:val="0DA60A0C"/>
    <w:lvl w:ilvl="0" w:tplc="FC468F14">
      <w:start w:val="1"/>
      <w:numFmt w:val="bullet"/>
      <w:pStyle w:val="Important"/>
      <w:lvlText w:val=""/>
      <w:lvlJc w:val="left"/>
      <w:pPr>
        <w:tabs>
          <w:tab w:val="num" w:pos="567"/>
        </w:tabs>
        <w:ind w:left="0" w:firstLine="0"/>
      </w:pPr>
      <w:rPr>
        <w:rFonts w:ascii="Wingdings 3" w:hAnsi="Wingdings 3" w:hint="default"/>
        <w:sz w:val="32"/>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B865F6"/>
    <w:multiLevelType w:val="multilevel"/>
    <w:tmpl w:val="B296B9FC"/>
    <w:name w:val="ÉTAPE22222"/>
    <w:lvl w:ilvl="0">
      <w:start w:val="1"/>
      <w:numFmt w:val="decimal"/>
      <w:isLgl/>
      <w:lvlText w:val="ÉTAPE %1 :"/>
      <w:lvlJc w:val="left"/>
      <w:pPr>
        <w:ind w:left="1213" w:hanging="2"/>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12" w15:restartNumberingAfterBreak="0">
    <w:nsid w:val="55781F43"/>
    <w:multiLevelType w:val="hybridMultilevel"/>
    <w:tmpl w:val="9F24C4CC"/>
    <w:lvl w:ilvl="0" w:tplc="5B90F7AA">
      <w:numFmt w:val="bullet"/>
      <w:pStyle w:val="Enumrations"/>
      <w:lvlText w:val="-"/>
      <w:lvlJc w:val="left"/>
      <w:pPr>
        <w:ind w:left="1211" w:hanging="360"/>
      </w:pPr>
      <w:rPr>
        <w:rFonts w:ascii="Tahoma" w:eastAsia="Times New Roman" w:hAnsi="Tahoma" w:cs="Tahoma"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15:restartNumberingAfterBreak="0">
    <w:nsid w:val="59723F98"/>
    <w:multiLevelType w:val="hybridMultilevel"/>
    <w:tmpl w:val="A2B0C6E6"/>
    <w:lvl w:ilvl="0" w:tplc="E7485216">
      <w:start w:val="1"/>
      <w:numFmt w:val="bullet"/>
      <w:pStyle w:val="EnumrationsSeules"/>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121275"/>
    <w:multiLevelType w:val="multilevel"/>
    <w:tmpl w:val="EFDEDEE4"/>
    <w:name w:val="ÉTAPE222"/>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15" w15:restartNumberingAfterBreak="0">
    <w:nsid w:val="71441339"/>
    <w:multiLevelType w:val="multilevel"/>
    <w:tmpl w:val="8BFCBC70"/>
    <w:name w:val="Com clients2"/>
    <w:lvl w:ilvl="0">
      <w:start w:val="1"/>
      <w:numFmt w:val="decimal"/>
      <w:pStyle w:val="Titre1"/>
      <w:lvlText w:val="%1."/>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ousTitre1"/>
      <w:lvlText w:val="%1.%2"/>
      <w:lvlJc w:val="left"/>
      <w:pPr>
        <w:ind w:left="576" w:hanging="576"/>
      </w:pPr>
      <w:rPr>
        <w:rFonts w:hint="default"/>
      </w:rPr>
    </w:lvl>
    <w:lvl w:ilvl="2">
      <w:start w:val="1"/>
      <w:numFmt w:val="decimal"/>
      <w:pStyle w:val="SousTitre2"/>
      <w:lvlText w:val="%1.%2.%3"/>
      <w:lvlJc w:val="left"/>
      <w:rPr>
        <w:rFonts w:hint="default"/>
        <w:b/>
        <w:i w:val="0"/>
        <w:iC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ousTitre3"/>
      <w:lvlText w:val=""/>
      <w:lvlJc w:val="left"/>
      <w:pPr>
        <w:ind w:left="624" w:hanging="624"/>
      </w:pPr>
      <w:rPr>
        <w:rFonts w:hint="default"/>
      </w:rPr>
    </w:lvl>
    <w:lvl w:ilvl="4">
      <w:start w:val="1"/>
      <w:numFmt w:val="bullet"/>
      <w:lvlRestart w:val="0"/>
      <w:pStyle w:val="SousTitre4"/>
      <w:lvlText w:val=""/>
      <w:lvlJc w:val="left"/>
      <w:pPr>
        <w:ind w:left="907" w:hanging="283"/>
      </w:pPr>
      <w:rPr>
        <w:rFonts w:ascii="Wingdings" w:hAnsi="Wingding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A2F1DDF"/>
    <w:multiLevelType w:val="multilevel"/>
    <w:tmpl w:val="EFDEDEE4"/>
    <w:name w:val="ÉTAPE2222"/>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num w:numId="1" w16cid:durableId="488714909">
    <w:abstractNumId w:val="7"/>
  </w:num>
  <w:num w:numId="2" w16cid:durableId="1785494265">
    <w:abstractNumId w:val="5"/>
  </w:num>
  <w:num w:numId="3" w16cid:durableId="1793009843">
    <w:abstractNumId w:val="10"/>
  </w:num>
  <w:num w:numId="4" w16cid:durableId="259028148">
    <w:abstractNumId w:val="3"/>
  </w:num>
  <w:num w:numId="5" w16cid:durableId="1978492812">
    <w:abstractNumId w:val="4"/>
  </w:num>
  <w:num w:numId="6" w16cid:durableId="2054228136">
    <w:abstractNumId w:val="13"/>
  </w:num>
  <w:num w:numId="7" w16cid:durableId="885410461">
    <w:abstractNumId w:val="12"/>
  </w:num>
  <w:num w:numId="8" w16cid:durableId="1897936755">
    <w:abstractNumId w:val="2"/>
  </w:num>
  <w:num w:numId="9" w16cid:durableId="1335382619">
    <w:abstractNumId w:val="15"/>
  </w:num>
  <w:num w:numId="10" w16cid:durableId="204887154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o:colormru v:ext="edit" colors="#e24920"/>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DF3"/>
    <w:rsid w:val="00000F5A"/>
    <w:rsid w:val="00001E50"/>
    <w:rsid w:val="000023F8"/>
    <w:rsid w:val="00002769"/>
    <w:rsid w:val="00004504"/>
    <w:rsid w:val="00005529"/>
    <w:rsid w:val="0000788F"/>
    <w:rsid w:val="0002150B"/>
    <w:rsid w:val="00022013"/>
    <w:rsid w:val="00022444"/>
    <w:rsid w:val="0002277E"/>
    <w:rsid w:val="00023000"/>
    <w:rsid w:val="00023854"/>
    <w:rsid w:val="00023F3B"/>
    <w:rsid w:val="000258B9"/>
    <w:rsid w:val="00026080"/>
    <w:rsid w:val="000265B8"/>
    <w:rsid w:val="00026AF6"/>
    <w:rsid w:val="00027440"/>
    <w:rsid w:val="00030961"/>
    <w:rsid w:val="00030E8D"/>
    <w:rsid w:val="0003121B"/>
    <w:rsid w:val="000312D1"/>
    <w:rsid w:val="00031F57"/>
    <w:rsid w:val="00032532"/>
    <w:rsid w:val="0003272C"/>
    <w:rsid w:val="00033582"/>
    <w:rsid w:val="000337AF"/>
    <w:rsid w:val="00033B8E"/>
    <w:rsid w:val="00034FE4"/>
    <w:rsid w:val="00035535"/>
    <w:rsid w:val="000369EF"/>
    <w:rsid w:val="00040468"/>
    <w:rsid w:val="00040957"/>
    <w:rsid w:val="00041496"/>
    <w:rsid w:val="00044FC6"/>
    <w:rsid w:val="00045FAD"/>
    <w:rsid w:val="00046867"/>
    <w:rsid w:val="00046D6D"/>
    <w:rsid w:val="0005279A"/>
    <w:rsid w:val="00053227"/>
    <w:rsid w:val="000534F9"/>
    <w:rsid w:val="0005383A"/>
    <w:rsid w:val="000539B4"/>
    <w:rsid w:val="00054816"/>
    <w:rsid w:val="00055BA3"/>
    <w:rsid w:val="000603C5"/>
    <w:rsid w:val="00061372"/>
    <w:rsid w:val="0006294A"/>
    <w:rsid w:val="000633C8"/>
    <w:rsid w:val="00063865"/>
    <w:rsid w:val="00063B97"/>
    <w:rsid w:val="00064665"/>
    <w:rsid w:val="0006588A"/>
    <w:rsid w:val="000668D5"/>
    <w:rsid w:val="0006747B"/>
    <w:rsid w:val="00070718"/>
    <w:rsid w:val="0007135F"/>
    <w:rsid w:val="00072D8A"/>
    <w:rsid w:val="00072EF9"/>
    <w:rsid w:val="00073129"/>
    <w:rsid w:val="00073495"/>
    <w:rsid w:val="0007402D"/>
    <w:rsid w:val="00075DBC"/>
    <w:rsid w:val="00076C65"/>
    <w:rsid w:val="00076EBB"/>
    <w:rsid w:val="0008124A"/>
    <w:rsid w:val="0008127A"/>
    <w:rsid w:val="00081779"/>
    <w:rsid w:val="00081933"/>
    <w:rsid w:val="00081C44"/>
    <w:rsid w:val="00082808"/>
    <w:rsid w:val="00082E82"/>
    <w:rsid w:val="00084515"/>
    <w:rsid w:val="00086368"/>
    <w:rsid w:val="00086CCE"/>
    <w:rsid w:val="000914E1"/>
    <w:rsid w:val="000922D2"/>
    <w:rsid w:val="00093C0A"/>
    <w:rsid w:val="000A0B0D"/>
    <w:rsid w:val="000A175E"/>
    <w:rsid w:val="000A1D5A"/>
    <w:rsid w:val="000A3C74"/>
    <w:rsid w:val="000A553C"/>
    <w:rsid w:val="000A55D4"/>
    <w:rsid w:val="000A59A6"/>
    <w:rsid w:val="000A754F"/>
    <w:rsid w:val="000B0DB2"/>
    <w:rsid w:val="000B47F4"/>
    <w:rsid w:val="000B4E77"/>
    <w:rsid w:val="000B6EC2"/>
    <w:rsid w:val="000B74D1"/>
    <w:rsid w:val="000C05EF"/>
    <w:rsid w:val="000C0917"/>
    <w:rsid w:val="000C17E9"/>
    <w:rsid w:val="000C1D5F"/>
    <w:rsid w:val="000C36A9"/>
    <w:rsid w:val="000C3889"/>
    <w:rsid w:val="000C4A44"/>
    <w:rsid w:val="000C5462"/>
    <w:rsid w:val="000C5FF2"/>
    <w:rsid w:val="000C5FFE"/>
    <w:rsid w:val="000C62CA"/>
    <w:rsid w:val="000C6DFB"/>
    <w:rsid w:val="000C71B1"/>
    <w:rsid w:val="000C7752"/>
    <w:rsid w:val="000D0665"/>
    <w:rsid w:val="000D2C92"/>
    <w:rsid w:val="000D357F"/>
    <w:rsid w:val="000D423F"/>
    <w:rsid w:val="000D498F"/>
    <w:rsid w:val="000D4DBA"/>
    <w:rsid w:val="000D5AE7"/>
    <w:rsid w:val="000D7D36"/>
    <w:rsid w:val="000E22EE"/>
    <w:rsid w:val="000E2EB3"/>
    <w:rsid w:val="000E34D5"/>
    <w:rsid w:val="000E61CA"/>
    <w:rsid w:val="000E689A"/>
    <w:rsid w:val="000F1274"/>
    <w:rsid w:val="000F1AF7"/>
    <w:rsid w:val="000F1E94"/>
    <w:rsid w:val="000F424E"/>
    <w:rsid w:val="000F438E"/>
    <w:rsid w:val="000F5129"/>
    <w:rsid w:val="000F7BD5"/>
    <w:rsid w:val="00100EFE"/>
    <w:rsid w:val="00101742"/>
    <w:rsid w:val="00102F40"/>
    <w:rsid w:val="00104175"/>
    <w:rsid w:val="001045B3"/>
    <w:rsid w:val="0010545D"/>
    <w:rsid w:val="001072D6"/>
    <w:rsid w:val="00107722"/>
    <w:rsid w:val="00107E64"/>
    <w:rsid w:val="0011066D"/>
    <w:rsid w:val="00110A95"/>
    <w:rsid w:val="00111836"/>
    <w:rsid w:val="00112AAA"/>
    <w:rsid w:val="001139D5"/>
    <w:rsid w:val="00113D94"/>
    <w:rsid w:val="00115426"/>
    <w:rsid w:val="00120F20"/>
    <w:rsid w:val="00121FAB"/>
    <w:rsid w:val="00123874"/>
    <w:rsid w:val="00123A18"/>
    <w:rsid w:val="00123DDF"/>
    <w:rsid w:val="001261D2"/>
    <w:rsid w:val="00126422"/>
    <w:rsid w:val="00126685"/>
    <w:rsid w:val="0012687C"/>
    <w:rsid w:val="00126E4D"/>
    <w:rsid w:val="00127167"/>
    <w:rsid w:val="001278F9"/>
    <w:rsid w:val="001303BE"/>
    <w:rsid w:val="0013090E"/>
    <w:rsid w:val="0013138F"/>
    <w:rsid w:val="00131D42"/>
    <w:rsid w:val="001320E9"/>
    <w:rsid w:val="001329E9"/>
    <w:rsid w:val="00134A66"/>
    <w:rsid w:val="00134EC2"/>
    <w:rsid w:val="00134F2C"/>
    <w:rsid w:val="00137F26"/>
    <w:rsid w:val="00141060"/>
    <w:rsid w:val="001411CC"/>
    <w:rsid w:val="00141BB2"/>
    <w:rsid w:val="001440B6"/>
    <w:rsid w:val="00144D4C"/>
    <w:rsid w:val="001453D1"/>
    <w:rsid w:val="001469DA"/>
    <w:rsid w:val="00147C3D"/>
    <w:rsid w:val="00152420"/>
    <w:rsid w:val="00155D68"/>
    <w:rsid w:val="001573C1"/>
    <w:rsid w:val="0015771A"/>
    <w:rsid w:val="00162314"/>
    <w:rsid w:val="00162DE8"/>
    <w:rsid w:val="001642EF"/>
    <w:rsid w:val="00164A66"/>
    <w:rsid w:val="00164AC7"/>
    <w:rsid w:val="001657E8"/>
    <w:rsid w:val="001678C1"/>
    <w:rsid w:val="0017036C"/>
    <w:rsid w:val="001707D2"/>
    <w:rsid w:val="00173B23"/>
    <w:rsid w:val="00176CA0"/>
    <w:rsid w:val="00177050"/>
    <w:rsid w:val="00177E6A"/>
    <w:rsid w:val="00181E1F"/>
    <w:rsid w:val="001853D9"/>
    <w:rsid w:val="00186FBE"/>
    <w:rsid w:val="00187F65"/>
    <w:rsid w:val="001910F6"/>
    <w:rsid w:val="0019148E"/>
    <w:rsid w:val="001923E4"/>
    <w:rsid w:val="00192692"/>
    <w:rsid w:val="00192AFB"/>
    <w:rsid w:val="00192F0B"/>
    <w:rsid w:val="00193905"/>
    <w:rsid w:val="00194481"/>
    <w:rsid w:val="00194AAB"/>
    <w:rsid w:val="00194D97"/>
    <w:rsid w:val="00194F29"/>
    <w:rsid w:val="001A103A"/>
    <w:rsid w:val="001A42A9"/>
    <w:rsid w:val="001A439F"/>
    <w:rsid w:val="001A7136"/>
    <w:rsid w:val="001A768D"/>
    <w:rsid w:val="001A7F17"/>
    <w:rsid w:val="001B11C3"/>
    <w:rsid w:val="001B270B"/>
    <w:rsid w:val="001B2D02"/>
    <w:rsid w:val="001B3436"/>
    <w:rsid w:val="001B5B09"/>
    <w:rsid w:val="001B5CCC"/>
    <w:rsid w:val="001B610A"/>
    <w:rsid w:val="001B77A9"/>
    <w:rsid w:val="001C1949"/>
    <w:rsid w:val="001C2433"/>
    <w:rsid w:val="001C284B"/>
    <w:rsid w:val="001C2EEE"/>
    <w:rsid w:val="001C461F"/>
    <w:rsid w:val="001C6676"/>
    <w:rsid w:val="001D0CE5"/>
    <w:rsid w:val="001D27FF"/>
    <w:rsid w:val="001D3F14"/>
    <w:rsid w:val="001D4A64"/>
    <w:rsid w:val="001D4E68"/>
    <w:rsid w:val="001D5690"/>
    <w:rsid w:val="001E09CD"/>
    <w:rsid w:val="001E11BC"/>
    <w:rsid w:val="001E1602"/>
    <w:rsid w:val="001E197B"/>
    <w:rsid w:val="001E19D3"/>
    <w:rsid w:val="001E2490"/>
    <w:rsid w:val="001E2927"/>
    <w:rsid w:val="001E52CB"/>
    <w:rsid w:val="001E65DD"/>
    <w:rsid w:val="001F422E"/>
    <w:rsid w:val="001F7C61"/>
    <w:rsid w:val="00200CEC"/>
    <w:rsid w:val="00202936"/>
    <w:rsid w:val="00205B40"/>
    <w:rsid w:val="0020603D"/>
    <w:rsid w:val="00206C16"/>
    <w:rsid w:val="0021154D"/>
    <w:rsid w:val="00212171"/>
    <w:rsid w:val="00213284"/>
    <w:rsid w:val="00213CFD"/>
    <w:rsid w:val="002148EB"/>
    <w:rsid w:val="00214AB6"/>
    <w:rsid w:val="00214ACA"/>
    <w:rsid w:val="00214C55"/>
    <w:rsid w:val="00215DDA"/>
    <w:rsid w:val="00222EAD"/>
    <w:rsid w:val="00224426"/>
    <w:rsid w:val="00224977"/>
    <w:rsid w:val="002250E3"/>
    <w:rsid w:val="002263E3"/>
    <w:rsid w:val="00226762"/>
    <w:rsid w:val="002319E2"/>
    <w:rsid w:val="00231D02"/>
    <w:rsid w:val="00231F57"/>
    <w:rsid w:val="00232D4D"/>
    <w:rsid w:val="00232F3F"/>
    <w:rsid w:val="00233D7A"/>
    <w:rsid w:val="00236C4A"/>
    <w:rsid w:val="00240B92"/>
    <w:rsid w:val="0024230C"/>
    <w:rsid w:val="002424F4"/>
    <w:rsid w:val="00243A66"/>
    <w:rsid w:val="00244446"/>
    <w:rsid w:val="002458B4"/>
    <w:rsid w:val="00245A29"/>
    <w:rsid w:val="002461B4"/>
    <w:rsid w:val="00246404"/>
    <w:rsid w:val="002533AE"/>
    <w:rsid w:val="00254109"/>
    <w:rsid w:val="0026147D"/>
    <w:rsid w:val="00261DAC"/>
    <w:rsid w:val="002659AB"/>
    <w:rsid w:val="00267E86"/>
    <w:rsid w:val="002710F6"/>
    <w:rsid w:val="00271BE8"/>
    <w:rsid w:val="00272ABD"/>
    <w:rsid w:val="00274FBF"/>
    <w:rsid w:val="00275716"/>
    <w:rsid w:val="00277D23"/>
    <w:rsid w:val="00281935"/>
    <w:rsid w:val="00281D54"/>
    <w:rsid w:val="00283053"/>
    <w:rsid w:val="00284522"/>
    <w:rsid w:val="00286D7B"/>
    <w:rsid w:val="00287BCF"/>
    <w:rsid w:val="002907B8"/>
    <w:rsid w:val="002937FC"/>
    <w:rsid w:val="00294B2B"/>
    <w:rsid w:val="00294F04"/>
    <w:rsid w:val="00295975"/>
    <w:rsid w:val="00295DD7"/>
    <w:rsid w:val="00295EE5"/>
    <w:rsid w:val="002962B8"/>
    <w:rsid w:val="00297066"/>
    <w:rsid w:val="002A220F"/>
    <w:rsid w:val="002A464A"/>
    <w:rsid w:val="002A5942"/>
    <w:rsid w:val="002B000B"/>
    <w:rsid w:val="002B10E2"/>
    <w:rsid w:val="002B1C7B"/>
    <w:rsid w:val="002B242E"/>
    <w:rsid w:val="002B2C17"/>
    <w:rsid w:val="002B4B49"/>
    <w:rsid w:val="002B5238"/>
    <w:rsid w:val="002B67FC"/>
    <w:rsid w:val="002B77D2"/>
    <w:rsid w:val="002C1337"/>
    <w:rsid w:val="002C1602"/>
    <w:rsid w:val="002C24E8"/>
    <w:rsid w:val="002C2A2A"/>
    <w:rsid w:val="002C3246"/>
    <w:rsid w:val="002C3C49"/>
    <w:rsid w:val="002C4033"/>
    <w:rsid w:val="002C47F1"/>
    <w:rsid w:val="002C5A3A"/>
    <w:rsid w:val="002C6F41"/>
    <w:rsid w:val="002C702C"/>
    <w:rsid w:val="002C7533"/>
    <w:rsid w:val="002D2EC6"/>
    <w:rsid w:val="002D35BA"/>
    <w:rsid w:val="002E184E"/>
    <w:rsid w:val="002E35F2"/>
    <w:rsid w:val="002E4394"/>
    <w:rsid w:val="002E4A85"/>
    <w:rsid w:val="002E7838"/>
    <w:rsid w:val="002F0E57"/>
    <w:rsid w:val="002F1D76"/>
    <w:rsid w:val="002F35AC"/>
    <w:rsid w:val="002F3989"/>
    <w:rsid w:val="002F3BCD"/>
    <w:rsid w:val="002F48A2"/>
    <w:rsid w:val="002F77E5"/>
    <w:rsid w:val="002F7851"/>
    <w:rsid w:val="002F7ED8"/>
    <w:rsid w:val="00300423"/>
    <w:rsid w:val="0030081F"/>
    <w:rsid w:val="00301418"/>
    <w:rsid w:val="003033E5"/>
    <w:rsid w:val="003034E1"/>
    <w:rsid w:val="00305FDB"/>
    <w:rsid w:val="0031196A"/>
    <w:rsid w:val="00313D96"/>
    <w:rsid w:val="00315400"/>
    <w:rsid w:val="003157F8"/>
    <w:rsid w:val="00317160"/>
    <w:rsid w:val="0032061C"/>
    <w:rsid w:val="0032182D"/>
    <w:rsid w:val="003222FB"/>
    <w:rsid w:val="003223A2"/>
    <w:rsid w:val="00322D1D"/>
    <w:rsid w:val="0032331D"/>
    <w:rsid w:val="0032344B"/>
    <w:rsid w:val="00323D6D"/>
    <w:rsid w:val="00323FD7"/>
    <w:rsid w:val="003245CE"/>
    <w:rsid w:val="00324EE7"/>
    <w:rsid w:val="00324FA1"/>
    <w:rsid w:val="00325816"/>
    <w:rsid w:val="00326B37"/>
    <w:rsid w:val="00331153"/>
    <w:rsid w:val="003326DE"/>
    <w:rsid w:val="00335717"/>
    <w:rsid w:val="003369A7"/>
    <w:rsid w:val="00336F1A"/>
    <w:rsid w:val="003370F0"/>
    <w:rsid w:val="00341B38"/>
    <w:rsid w:val="00342652"/>
    <w:rsid w:val="00342ECF"/>
    <w:rsid w:val="00343284"/>
    <w:rsid w:val="003501C0"/>
    <w:rsid w:val="003535D5"/>
    <w:rsid w:val="0035365D"/>
    <w:rsid w:val="00356B8D"/>
    <w:rsid w:val="003601EA"/>
    <w:rsid w:val="0036356C"/>
    <w:rsid w:val="00364EEE"/>
    <w:rsid w:val="00366844"/>
    <w:rsid w:val="00366A89"/>
    <w:rsid w:val="00367463"/>
    <w:rsid w:val="003714B0"/>
    <w:rsid w:val="00371641"/>
    <w:rsid w:val="0037360C"/>
    <w:rsid w:val="003741C4"/>
    <w:rsid w:val="0037480C"/>
    <w:rsid w:val="00375E01"/>
    <w:rsid w:val="00376D31"/>
    <w:rsid w:val="003774E5"/>
    <w:rsid w:val="0037771E"/>
    <w:rsid w:val="00377F3C"/>
    <w:rsid w:val="0038057E"/>
    <w:rsid w:val="00380898"/>
    <w:rsid w:val="00380C13"/>
    <w:rsid w:val="0038130E"/>
    <w:rsid w:val="003821DB"/>
    <w:rsid w:val="00382A62"/>
    <w:rsid w:val="00382B87"/>
    <w:rsid w:val="00383E0E"/>
    <w:rsid w:val="00383EA4"/>
    <w:rsid w:val="003841BC"/>
    <w:rsid w:val="003875F0"/>
    <w:rsid w:val="00387F31"/>
    <w:rsid w:val="0039094D"/>
    <w:rsid w:val="00391873"/>
    <w:rsid w:val="0039423C"/>
    <w:rsid w:val="0039636B"/>
    <w:rsid w:val="003967D4"/>
    <w:rsid w:val="003A207F"/>
    <w:rsid w:val="003A289A"/>
    <w:rsid w:val="003A3914"/>
    <w:rsid w:val="003A4921"/>
    <w:rsid w:val="003A5A28"/>
    <w:rsid w:val="003A7167"/>
    <w:rsid w:val="003B0E92"/>
    <w:rsid w:val="003B1FD1"/>
    <w:rsid w:val="003B48E8"/>
    <w:rsid w:val="003B4B54"/>
    <w:rsid w:val="003B4D85"/>
    <w:rsid w:val="003B60CA"/>
    <w:rsid w:val="003B68F0"/>
    <w:rsid w:val="003B6B68"/>
    <w:rsid w:val="003B7DA4"/>
    <w:rsid w:val="003C1D6B"/>
    <w:rsid w:val="003C544B"/>
    <w:rsid w:val="003C5652"/>
    <w:rsid w:val="003C66CB"/>
    <w:rsid w:val="003C7402"/>
    <w:rsid w:val="003D0639"/>
    <w:rsid w:val="003D0706"/>
    <w:rsid w:val="003D128B"/>
    <w:rsid w:val="003D1866"/>
    <w:rsid w:val="003D1F9C"/>
    <w:rsid w:val="003D4A27"/>
    <w:rsid w:val="003D77F5"/>
    <w:rsid w:val="003E0462"/>
    <w:rsid w:val="003E1FDF"/>
    <w:rsid w:val="003E2592"/>
    <w:rsid w:val="003E3512"/>
    <w:rsid w:val="003E3B9C"/>
    <w:rsid w:val="003E40D0"/>
    <w:rsid w:val="003E4D44"/>
    <w:rsid w:val="003E57BB"/>
    <w:rsid w:val="003E5AE0"/>
    <w:rsid w:val="003F0C86"/>
    <w:rsid w:val="003F1174"/>
    <w:rsid w:val="003F29AC"/>
    <w:rsid w:val="003F34DB"/>
    <w:rsid w:val="003F5697"/>
    <w:rsid w:val="003F62BF"/>
    <w:rsid w:val="003F714A"/>
    <w:rsid w:val="003F7C0F"/>
    <w:rsid w:val="004004E1"/>
    <w:rsid w:val="00400937"/>
    <w:rsid w:val="00405109"/>
    <w:rsid w:val="0041528A"/>
    <w:rsid w:val="00415F68"/>
    <w:rsid w:val="004172ED"/>
    <w:rsid w:val="00417EC7"/>
    <w:rsid w:val="0042064D"/>
    <w:rsid w:val="00422BBF"/>
    <w:rsid w:val="00424127"/>
    <w:rsid w:val="004248C2"/>
    <w:rsid w:val="00425FC4"/>
    <w:rsid w:val="00426D10"/>
    <w:rsid w:val="00430532"/>
    <w:rsid w:val="0043113F"/>
    <w:rsid w:val="00431A5E"/>
    <w:rsid w:val="00432B33"/>
    <w:rsid w:val="00433D2C"/>
    <w:rsid w:val="00433D9C"/>
    <w:rsid w:val="004341A6"/>
    <w:rsid w:val="00434F44"/>
    <w:rsid w:val="00441832"/>
    <w:rsid w:val="00443C03"/>
    <w:rsid w:val="00444137"/>
    <w:rsid w:val="00444986"/>
    <w:rsid w:val="004459BC"/>
    <w:rsid w:val="00447C1F"/>
    <w:rsid w:val="0045031B"/>
    <w:rsid w:val="00450DA6"/>
    <w:rsid w:val="00451D60"/>
    <w:rsid w:val="0045266A"/>
    <w:rsid w:val="00455579"/>
    <w:rsid w:val="00455B77"/>
    <w:rsid w:val="00457371"/>
    <w:rsid w:val="00461108"/>
    <w:rsid w:val="004617C7"/>
    <w:rsid w:val="004618F0"/>
    <w:rsid w:val="00462CAB"/>
    <w:rsid w:val="0046339F"/>
    <w:rsid w:val="0046386F"/>
    <w:rsid w:val="00473EF9"/>
    <w:rsid w:val="00474226"/>
    <w:rsid w:val="00474384"/>
    <w:rsid w:val="00474CDB"/>
    <w:rsid w:val="0047601F"/>
    <w:rsid w:val="0047669D"/>
    <w:rsid w:val="00476D2A"/>
    <w:rsid w:val="00476ED6"/>
    <w:rsid w:val="004771DE"/>
    <w:rsid w:val="004777A7"/>
    <w:rsid w:val="004813BE"/>
    <w:rsid w:val="00481641"/>
    <w:rsid w:val="004830C7"/>
    <w:rsid w:val="0048563D"/>
    <w:rsid w:val="00485E8A"/>
    <w:rsid w:val="00486BF6"/>
    <w:rsid w:val="00486DE2"/>
    <w:rsid w:val="00487278"/>
    <w:rsid w:val="00491563"/>
    <w:rsid w:val="004927FD"/>
    <w:rsid w:val="0049468D"/>
    <w:rsid w:val="004946FB"/>
    <w:rsid w:val="004947CE"/>
    <w:rsid w:val="00496B7A"/>
    <w:rsid w:val="004A050B"/>
    <w:rsid w:val="004A2639"/>
    <w:rsid w:val="004A2EFE"/>
    <w:rsid w:val="004A3D36"/>
    <w:rsid w:val="004A6CB2"/>
    <w:rsid w:val="004A7A70"/>
    <w:rsid w:val="004B18E5"/>
    <w:rsid w:val="004B264C"/>
    <w:rsid w:val="004B27B9"/>
    <w:rsid w:val="004B5032"/>
    <w:rsid w:val="004B6841"/>
    <w:rsid w:val="004B7545"/>
    <w:rsid w:val="004C107C"/>
    <w:rsid w:val="004C4338"/>
    <w:rsid w:val="004C5272"/>
    <w:rsid w:val="004C7340"/>
    <w:rsid w:val="004D02A4"/>
    <w:rsid w:val="004D1C84"/>
    <w:rsid w:val="004D2005"/>
    <w:rsid w:val="004D795D"/>
    <w:rsid w:val="004E4213"/>
    <w:rsid w:val="004E59E2"/>
    <w:rsid w:val="004E5BB0"/>
    <w:rsid w:val="004E6C15"/>
    <w:rsid w:val="004E7A24"/>
    <w:rsid w:val="004F076A"/>
    <w:rsid w:val="004F1083"/>
    <w:rsid w:val="004F1B76"/>
    <w:rsid w:val="004F2013"/>
    <w:rsid w:val="004F3AC3"/>
    <w:rsid w:val="004F5D58"/>
    <w:rsid w:val="004F605A"/>
    <w:rsid w:val="004F65DB"/>
    <w:rsid w:val="004F6D3C"/>
    <w:rsid w:val="004F77D2"/>
    <w:rsid w:val="004F7D17"/>
    <w:rsid w:val="005001FC"/>
    <w:rsid w:val="00500A76"/>
    <w:rsid w:val="00500CF6"/>
    <w:rsid w:val="005017D9"/>
    <w:rsid w:val="00503621"/>
    <w:rsid w:val="00504470"/>
    <w:rsid w:val="005048F9"/>
    <w:rsid w:val="005048FA"/>
    <w:rsid w:val="00504C27"/>
    <w:rsid w:val="00505440"/>
    <w:rsid w:val="0050547C"/>
    <w:rsid w:val="00506190"/>
    <w:rsid w:val="005063AE"/>
    <w:rsid w:val="00506929"/>
    <w:rsid w:val="0051069B"/>
    <w:rsid w:val="00511017"/>
    <w:rsid w:val="00511480"/>
    <w:rsid w:val="00512C2F"/>
    <w:rsid w:val="005172DA"/>
    <w:rsid w:val="005176E4"/>
    <w:rsid w:val="0051785E"/>
    <w:rsid w:val="00517F45"/>
    <w:rsid w:val="005246F8"/>
    <w:rsid w:val="0052480D"/>
    <w:rsid w:val="005257C4"/>
    <w:rsid w:val="00526DB7"/>
    <w:rsid w:val="00532BEF"/>
    <w:rsid w:val="00533B14"/>
    <w:rsid w:val="00536ABB"/>
    <w:rsid w:val="005370C8"/>
    <w:rsid w:val="00537FFD"/>
    <w:rsid w:val="0054112E"/>
    <w:rsid w:val="00541360"/>
    <w:rsid w:val="00542CC1"/>
    <w:rsid w:val="00543DCC"/>
    <w:rsid w:val="00544588"/>
    <w:rsid w:val="00544AD1"/>
    <w:rsid w:val="00546A57"/>
    <w:rsid w:val="00546A9F"/>
    <w:rsid w:val="005470DE"/>
    <w:rsid w:val="00547163"/>
    <w:rsid w:val="005502FA"/>
    <w:rsid w:val="0055161A"/>
    <w:rsid w:val="00552965"/>
    <w:rsid w:val="005534A4"/>
    <w:rsid w:val="00553825"/>
    <w:rsid w:val="00554800"/>
    <w:rsid w:val="00554856"/>
    <w:rsid w:val="005553F0"/>
    <w:rsid w:val="00556AFB"/>
    <w:rsid w:val="00556ECA"/>
    <w:rsid w:val="00557951"/>
    <w:rsid w:val="005608E9"/>
    <w:rsid w:val="00561F40"/>
    <w:rsid w:val="00563659"/>
    <w:rsid w:val="005641D5"/>
    <w:rsid w:val="00565068"/>
    <w:rsid w:val="005656B0"/>
    <w:rsid w:val="0056691A"/>
    <w:rsid w:val="0056705D"/>
    <w:rsid w:val="00572D63"/>
    <w:rsid w:val="00573336"/>
    <w:rsid w:val="00574117"/>
    <w:rsid w:val="005741C4"/>
    <w:rsid w:val="00575A4B"/>
    <w:rsid w:val="00576F8F"/>
    <w:rsid w:val="00577A54"/>
    <w:rsid w:val="005801E4"/>
    <w:rsid w:val="00580F6A"/>
    <w:rsid w:val="0058172D"/>
    <w:rsid w:val="00581881"/>
    <w:rsid w:val="005826CE"/>
    <w:rsid w:val="0058344F"/>
    <w:rsid w:val="00583744"/>
    <w:rsid w:val="00584EE3"/>
    <w:rsid w:val="00585D86"/>
    <w:rsid w:val="005902CE"/>
    <w:rsid w:val="00590418"/>
    <w:rsid w:val="00591E3F"/>
    <w:rsid w:val="005946B8"/>
    <w:rsid w:val="00595E91"/>
    <w:rsid w:val="005A21F4"/>
    <w:rsid w:val="005A5BC6"/>
    <w:rsid w:val="005A5F72"/>
    <w:rsid w:val="005A6849"/>
    <w:rsid w:val="005A7EAC"/>
    <w:rsid w:val="005B4B18"/>
    <w:rsid w:val="005B52BE"/>
    <w:rsid w:val="005B5820"/>
    <w:rsid w:val="005C0DD7"/>
    <w:rsid w:val="005C0F00"/>
    <w:rsid w:val="005C1338"/>
    <w:rsid w:val="005C1E76"/>
    <w:rsid w:val="005C2936"/>
    <w:rsid w:val="005C3CB1"/>
    <w:rsid w:val="005C5508"/>
    <w:rsid w:val="005D0B16"/>
    <w:rsid w:val="005D119A"/>
    <w:rsid w:val="005D1BBC"/>
    <w:rsid w:val="005D241B"/>
    <w:rsid w:val="005D27E1"/>
    <w:rsid w:val="005D4780"/>
    <w:rsid w:val="005D6B4E"/>
    <w:rsid w:val="005D78C6"/>
    <w:rsid w:val="005E04EE"/>
    <w:rsid w:val="005E07D3"/>
    <w:rsid w:val="005E0D3C"/>
    <w:rsid w:val="005E0F5F"/>
    <w:rsid w:val="005E28BB"/>
    <w:rsid w:val="005E58B9"/>
    <w:rsid w:val="005F0C24"/>
    <w:rsid w:val="005F2896"/>
    <w:rsid w:val="005F2E81"/>
    <w:rsid w:val="005F3C8F"/>
    <w:rsid w:val="005F5A7A"/>
    <w:rsid w:val="005F5BAE"/>
    <w:rsid w:val="006027FA"/>
    <w:rsid w:val="00604217"/>
    <w:rsid w:val="0060476C"/>
    <w:rsid w:val="00605F6E"/>
    <w:rsid w:val="00606331"/>
    <w:rsid w:val="00607A94"/>
    <w:rsid w:val="00611406"/>
    <w:rsid w:val="00612165"/>
    <w:rsid w:val="0061322B"/>
    <w:rsid w:val="00613EDB"/>
    <w:rsid w:val="00615C1F"/>
    <w:rsid w:val="006174E5"/>
    <w:rsid w:val="00620CFC"/>
    <w:rsid w:val="00620EF7"/>
    <w:rsid w:val="0062128A"/>
    <w:rsid w:val="00621B5A"/>
    <w:rsid w:val="00624EE3"/>
    <w:rsid w:val="006263F2"/>
    <w:rsid w:val="00626B83"/>
    <w:rsid w:val="006273C9"/>
    <w:rsid w:val="006312B8"/>
    <w:rsid w:val="00635596"/>
    <w:rsid w:val="00635A7A"/>
    <w:rsid w:val="00637338"/>
    <w:rsid w:val="0063761E"/>
    <w:rsid w:val="00637D7F"/>
    <w:rsid w:val="0064023F"/>
    <w:rsid w:val="00644329"/>
    <w:rsid w:val="0064631B"/>
    <w:rsid w:val="00650055"/>
    <w:rsid w:val="00650922"/>
    <w:rsid w:val="006513E4"/>
    <w:rsid w:val="0065356F"/>
    <w:rsid w:val="00656784"/>
    <w:rsid w:val="00661D82"/>
    <w:rsid w:val="00665C55"/>
    <w:rsid w:val="006668C1"/>
    <w:rsid w:val="006703BC"/>
    <w:rsid w:val="006706B2"/>
    <w:rsid w:val="006711D9"/>
    <w:rsid w:val="00671209"/>
    <w:rsid w:val="006721EE"/>
    <w:rsid w:val="00673C2C"/>
    <w:rsid w:val="00677EC2"/>
    <w:rsid w:val="0068088C"/>
    <w:rsid w:val="00682A4D"/>
    <w:rsid w:val="00684CAF"/>
    <w:rsid w:val="006865DF"/>
    <w:rsid w:val="006927AE"/>
    <w:rsid w:val="0069357F"/>
    <w:rsid w:val="00694F99"/>
    <w:rsid w:val="006959DA"/>
    <w:rsid w:val="00695C54"/>
    <w:rsid w:val="006A0704"/>
    <w:rsid w:val="006A0B88"/>
    <w:rsid w:val="006A1BFF"/>
    <w:rsid w:val="006A1EBA"/>
    <w:rsid w:val="006A248C"/>
    <w:rsid w:val="006A290A"/>
    <w:rsid w:val="006A3575"/>
    <w:rsid w:val="006A3621"/>
    <w:rsid w:val="006A492D"/>
    <w:rsid w:val="006A5B36"/>
    <w:rsid w:val="006A6C2A"/>
    <w:rsid w:val="006A72C3"/>
    <w:rsid w:val="006A7528"/>
    <w:rsid w:val="006B4809"/>
    <w:rsid w:val="006B4BDF"/>
    <w:rsid w:val="006B5635"/>
    <w:rsid w:val="006B5EEE"/>
    <w:rsid w:val="006C0C9F"/>
    <w:rsid w:val="006C1022"/>
    <w:rsid w:val="006C194A"/>
    <w:rsid w:val="006C19B8"/>
    <w:rsid w:val="006C19E8"/>
    <w:rsid w:val="006C2AC8"/>
    <w:rsid w:val="006C3DE2"/>
    <w:rsid w:val="006C40C5"/>
    <w:rsid w:val="006C4F69"/>
    <w:rsid w:val="006C5B7B"/>
    <w:rsid w:val="006C5C1A"/>
    <w:rsid w:val="006C74E4"/>
    <w:rsid w:val="006D0A4D"/>
    <w:rsid w:val="006D0AF0"/>
    <w:rsid w:val="006D1BFF"/>
    <w:rsid w:val="006D22AD"/>
    <w:rsid w:val="006D481F"/>
    <w:rsid w:val="006D4C69"/>
    <w:rsid w:val="006D513E"/>
    <w:rsid w:val="006D674A"/>
    <w:rsid w:val="006D7711"/>
    <w:rsid w:val="006D789F"/>
    <w:rsid w:val="006E1954"/>
    <w:rsid w:val="006E30BD"/>
    <w:rsid w:val="006E477B"/>
    <w:rsid w:val="006E479E"/>
    <w:rsid w:val="006E4C65"/>
    <w:rsid w:val="006E66FB"/>
    <w:rsid w:val="006F150F"/>
    <w:rsid w:val="006F2B94"/>
    <w:rsid w:val="006F3D96"/>
    <w:rsid w:val="006F42FE"/>
    <w:rsid w:val="006F6A8D"/>
    <w:rsid w:val="006F7389"/>
    <w:rsid w:val="006F79CB"/>
    <w:rsid w:val="00701246"/>
    <w:rsid w:val="00701F4F"/>
    <w:rsid w:val="00702C64"/>
    <w:rsid w:val="00706D5D"/>
    <w:rsid w:val="00706E3E"/>
    <w:rsid w:val="00707178"/>
    <w:rsid w:val="00710387"/>
    <w:rsid w:val="00712444"/>
    <w:rsid w:val="00713608"/>
    <w:rsid w:val="00716E4C"/>
    <w:rsid w:val="00717C10"/>
    <w:rsid w:val="0072006E"/>
    <w:rsid w:val="00721903"/>
    <w:rsid w:val="00722ACE"/>
    <w:rsid w:val="00723560"/>
    <w:rsid w:val="00723741"/>
    <w:rsid w:val="00723826"/>
    <w:rsid w:val="00724A6E"/>
    <w:rsid w:val="00724BB9"/>
    <w:rsid w:val="007250F5"/>
    <w:rsid w:val="007251DD"/>
    <w:rsid w:val="00726225"/>
    <w:rsid w:val="00727097"/>
    <w:rsid w:val="007326D6"/>
    <w:rsid w:val="00733BA3"/>
    <w:rsid w:val="00733ED5"/>
    <w:rsid w:val="007344E3"/>
    <w:rsid w:val="0073689D"/>
    <w:rsid w:val="00736D61"/>
    <w:rsid w:val="00740101"/>
    <w:rsid w:val="007424E9"/>
    <w:rsid w:val="00742846"/>
    <w:rsid w:val="00742A50"/>
    <w:rsid w:val="00744873"/>
    <w:rsid w:val="00744B6C"/>
    <w:rsid w:val="0074789D"/>
    <w:rsid w:val="00747D1A"/>
    <w:rsid w:val="0075079F"/>
    <w:rsid w:val="00752394"/>
    <w:rsid w:val="0075296A"/>
    <w:rsid w:val="00752DED"/>
    <w:rsid w:val="00753355"/>
    <w:rsid w:val="0075603D"/>
    <w:rsid w:val="00756CCE"/>
    <w:rsid w:val="00757652"/>
    <w:rsid w:val="00760F5C"/>
    <w:rsid w:val="007616E7"/>
    <w:rsid w:val="00761E17"/>
    <w:rsid w:val="00762239"/>
    <w:rsid w:val="00763367"/>
    <w:rsid w:val="00764358"/>
    <w:rsid w:val="0076494B"/>
    <w:rsid w:val="00764B65"/>
    <w:rsid w:val="00766113"/>
    <w:rsid w:val="007701C1"/>
    <w:rsid w:val="00772B17"/>
    <w:rsid w:val="0077323B"/>
    <w:rsid w:val="007732CA"/>
    <w:rsid w:val="00773318"/>
    <w:rsid w:val="007737BD"/>
    <w:rsid w:val="007750C8"/>
    <w:rsid w:val="00775CDF"/>
    <w:rsid w:val="007767CA"/>
    <w:rsid w:val="00776CBC"/>
    <w:rsid w:val="007778EC"/>
    <w:rsid w:val="00781D8B"/>
    <w:rsid w:val="007841F8"/>
    <w:rsid w:val="007863C5"/>
    <w:rsid w:val="007907CF"/>
    <w:rsid w:val="00791162"/>
    <w:rsid w:val="007917B0"/>
    <w:rsid w:val="00791F66"/>
    <w:rsid w:val="00796259"/>
    <w:rsid w:val="00796D64"/>
    <w:rsid w:val="00796F30"/>
    <w:rsid w:val="007974F3"/>
    <w:rsid w:val="007A105C"/>
    <w:rsid w:val="007A25BE"/>
    <w:rsid w:val="007A3893"/>
    <w:rsid w:val="007A4646"/>
    <w:rsid w:val="007A4CEC"/>
    <w:rsid w:val="007A614F"/>
    <w:rsid w:val="007B3BEC"/>
    <w:rsid w:val="007B4878"/>
    <w:rsid w:val="007B54C4"/>
    <w:rsid w:val="007B5AC1"/>
    <w:rsid w:val="007B5EE9"/>
    <w:rsid w:val="007B619A"/>
    <w:rsid w:val="007B64D0"/>
    <w:rsid w:val="007C0237"/>
    <w:rsid w:val="007C0587"/>
    <w:rsid w:val="007C16B5"/>
    <w:rsid w:val="007C2DDE"/>
    <w:rsid w:val="007C31C8"/>
    <w:rsid w:val="007C32AB"/>
    <w:rsid w:val="007C4026"/>
    <w:rsid w:val="007C53D2"/>
    <w:rsid w:val="007C6690"/>
    <w:rsid w:val="007C66D2"/>
    <w:rsid w:val="007C6B64"/>
    <w:rsid w:val="007C71F4"/>
    <w:rsid w:val="007D0069"/>
    <w:rsid w:val="007D014F"/>
    <w:rsid w:val="007D01FA"/>
    <w:rsid w:val="007D2482"/>
    <w:rsid w:val="007D32B9"/>
    <w:rsid w:val="007D4889"/>
    <w:rsid w:val="007D60DC"/>
    <w:rsid w:val="007D614A"/>
    <w:rsid w:val="007D7ADF"/>
    <w:rsid w:val="007E0C21"/>
    <w:rsid w:val="007E3529"/>
    <w:rsid w:val="007E3952"/>
    <w:rsid w:val="007E3C3E"/>
    <w:rsid w:val="007E3F1A"/>
    <w:rsid w:val="007E7778"/>
    <w:rsid w:val="007F0DE6"/>
    <w:rsid w:val="007F187B"/>
    <w:rsid w:val="007F2BC8"/>
    <w:rsid w:val="007F35DC"/>
    <w:rsid w:val="007F451A"/>
    <w:rsid w:val="007F6F39"/>
    <w:rsid w:val="008012B5"/>
    <w:rsid w:val="0080265E"/>
    <w:rsid w:val="00804A73"/>
    <w:rsid w:val="0080635F"/>
    <w:rsid w:val="008078E1"/>
    <w:rsid w:val="0081016D"/>
    <w:rsid w:val="00810AA4"/>
    <w:rsid w:val="0081167B"/>
    <w:rsid w:val="008123B5"/>
    <w:rsid w:val="00812E87"/>
    <w:rsid w:val="00820579"/>
    <w:rsid w:val="0082187B"/>
    <w:rsid w:val="00821AE8"/>
    <w:rsid w:val="00821DD3"/>
    <w:rsid w:val="00823C28"/>
    <w:rsid w:val="00824A15"/>
    <w:rsid w:val="00826350"/>
    <w:rsid w:val="008309F9"/>
    <w:rsid w:val="008316E6"/>
    <w:rsid w:val="00831EEF"/>
    <w:rsid w:val="008330CF"/>
    <w:rsid w:val="00835992"/>
    <w:rsid w:val="008365CF"/>
    <w:rsid w:val="0083681E"/>
    <w:rsid w:val="00836D40"/>
    <w:rsid w:val="008407C9"/>
    <w:rsid w:val="00840BB2"/>
    <w:rsid w:val="008429E6"/>
    <w:rsid w:val="00843063"/>
    <w:rsid w:val="008430E2"/>
    <w:rsid w:val="0084368C"/>
    <w:rsid w:val="0084453B"/>
    <w:rsid w:val="00844886"/>
    <w:rsid w:val="00844CEB"/>
    <w:rsid w:val="0084680B"/>
    <w:rsid w:val="00846A06"/>
    <w:rsid w:val="0084707A"/>
    <w:rsid w:val="00853DF3"/>
    <w:rsid w:val="00855BE1"/>
    <w:rsid w:val="0085720C"/>
    <w:rsid w:val="00857A0E"/>
    <w:rsid w:val="0086007A"/>
    <w:rsid w:val="008615EF"/>
    <w:rsid w:val="00861D7C"/>
    <w:rsid w:val="00861DD1"/>
    <w:rsid w:val="008620C6"/>
    <w:rsid w:val="00862112"/>
    <w:rsid w:val="008625CB"/>
    <w:rsid w:val="00862CE9"/>
    <w:rsid w:val="00863C7F"/>
    <w:rsid w:val="00863F72"/>
    <w:rsid w:val="0086624B"/>
    <w:rsid w:val="00866795"/>
    <w:rsid w:val="008678DE"/>
    <w:rsid w:val="008703EA"/>
    <w:rsid w:val="00871748"/>
    <w:rsid w:val="0087298A"/>
    <w:rsid w:val="0087590E"/>
    <w:rsid w:val="0088398C"/>
    <w:rsid w:val="0088575A"/>
    <w:rsid w:val="00886137"/>
    <w:rsid w:val="00887816"/>
    <w:rsid w:val="0089027A"/>
    <w:rsid w:val="008915E3"/>
    <w:rsid w:val="00891751"/>
    <w:rsid w:val="008922BD"/>
    <w:rsid w:val="0089343A"/>
    <w:rsid w:val="0089364D"/>
    <w:rsid w:val="0089395A"/>
    <w:rsid w:val="00895462"/>
    <w:rsid w:val="0089736B"/>
    <w:rsid w:val="00897EB2"/>
    <w:rsid w:val="008A0AC8"/>
    <w:rsid w:val="008A1A7C"/>
    <w:rsid w:val="008A3C52"/>
    <w:rsid w:val="008A549E"/>
    <w:rsid w:val="008A58CF"/>
    <w:rsid w:val="008B2A48"/>
    <w:rsid w:val="008B38D3"/>
    <w:rsid w:val="008B3DFC"/>
    <w:rsid w:val="008B3E03"/>
    <w:rsid w:val="008B6A3E"/>
    <w:rsid w:val="008B76B6"/>
    <w:rsid w:val="008B7CEC"/>
    <w:rsid w:val="008B7F2F"/>
    <w:rsid w:val="008C071F"/>
    <w:rsid w:val="008C0F68"/>
    <w:rsid w:val="008C11D6"/>
    <w:rsid w:val="008C57FE"/>
    <w:rsid w:val="008C7360"/>
    <w:rsid w:val="008C7A0B"/>
    <w:rsid w:val="008D03B9"/>
    <w:rsid w:val="008D0906"/>
    <w:rsid w:val="008D2E87"/>
    <w:rsid w:val="008D487A"/>
    <w:rsid w:val="008D5498"/>
    <w:rsid w:val="008D56BD"/>
    <w:rsid w:val="008D72EA"/>
    <w:rsid w:val="008D7479"/>
    <w:rsid w:val="008E0530"/>
    <w:rsid w:val="008E1FD2"/>
    <w:rsid w:val="008E3A0E"/>
    <w:rsid w:val="008E3D44"/>
    <w:rsid w:val="008E4AF2"/>
    <w:rsid w:val="008E5AEA"/>
    <w:rsid w:val="008E646A"/>
    <w:rsid w:val="008E6C7A"/>
    <w:rsid w:val="008E77DE"/>
    <w:rsid w:val="008F15C0"/>
    <w:rsid w:val="008F1801"/>
    <w:rsid w:val="008F1FF3"/>
    <w:rsid w:val="008F34D3"/>
    <w:rsid w:val="008F570E"/>
    <w:rsid w:val="009002AA"/>
    <w:rsid w:val="009008AD"/>
    <w:rsid w:val="00901615"/>
    <w:rsid w:val="00902303"/>
    <w:rsid w:val="0090292A"/>
    <w:rsid w:val="009035B7"/>
    <w:rsid w:val="009049F9"/>
    <w:rsid w:val="00907645"/>
    <w:rsid w:val="00910BDA"/>
    <w:rsid w:val="00912DCB"/>
    <w:rsid w:val="00912F9E"/>
    <w:rsid w:val="00915147"/>
    <w:rsid w:val="00917C58"/>
    <w:rsid w:val="00920F75"/>
    <w:rsid w:val="009218A4"/>
    <w:rsid w:val="00922262"/>
    <w:rsid w:val="00924194"/>
    <w:rsid w:val="009249EA"/>
    <w:rsid w:val="0092563D"/>
    <w:rsid w:val="00925A82"/>
    <w:rsid w:val="00926437"/>
    <w:rsid w:val="009305C6"/>
    <w:rsid w:val="00931641"/>
    <w:rsid w:val="009317F9"/>
    <w:rsid w:val="00932558"/>
    <w:rsid w:val="009326FC"/>
    <w:rsid w:val="00934400"/>
    <w:rsid w:val="009370B8"/>
    <w:rsid w:val="009375BE"/>
    <w:rsid w:val="009376BA"/>
    <w:rsid w:val="00941569"/>
    <w:rsid w:val="0094469E"/>
    <w:rsid w:val="00944EF9"/>
    <w:rsid w:val="00945AC4"/>
    <w:rsid w:val="009470A1"/>
    <w:rsid w:val="00951806"/>
    <w:rsid w:val="0095234B"/>
    <w:rsid w:val="00952AFA"/>
    <w:rsid w:val="0095422D"/>
    <w:rsid w:val="00955D0F"/>
    <w:rsid w:val="009564DB"/>
    <w:rsid w:val="00957F9C"/>
    <w:rsid w:val="00960EB0"/>
    <w:rsid w:val="00962D1C"/>
    <w:rsid w:val="0096352B"/>
    <w:rsid w:val="00972482"/>
    <w:rsid w:val="009756C8"/>
    <w:rsid w:val="00976692"/>
    <w:rsid w:val="009766A7"/>
    <w:rsid w:val="0097689A"/>
    <w:rsid w:val="00976972"/>
    <w:rsid w:val="00980389"/>
    <w:rsid w:val="00981514"/>
    <w:rsid w:val="009845D0"/>
    <w:rsid w:val="00984A71"/>
    <w:rsid w:val="009904B7"/>
    <w:rsid w:val="009924BF"/>
    <w:rsid w:val="009926EE"/>
    <w:rsid w:val="00992998"/>
    <w:rsid w:val="0099348F"/>
    <w:rsid w:val="00994DB8"/>
    <w:rsid w:val="00996119"/>
    <w:rsid w:val="00996425"/>
    <w:rsid w:val="009970B2"/>
    <w:rsid w:val="009A0B8F"/>
    <w:rsid w:val="009A17FD"/>
    <w:rsid w:val="009A1DEE"/>
    <w:rsid w:val="009A34D3"/>
    <w:rsid w:val="009A59DE"/>
    <w:rsid w:val="009A6503"/>
    <w:rsid w:val="009A6E7B"/>
    <w:rsid w:val="009B1496"/>
    <w:rsid w:val="009B20D9"/>
    <w:rsid w:val="009B3288"/>
    <w:rsid w:val="009B3836"/>
    <w:rsid w:val="009B3C1E"/>
    <w:rsid w:val="009B47AF"/>
    <w:rsid w:val="009B66B5"/>
    <w:rsid w:val="009C02FA"/>
    <w:rsid w:val="009C0E62"/>
    <w:rsid w:val="009C1515"/>
    <w:rsid w:val="009C1F9E"/>
    <w:rsid w:val="009C28E0"/>
    <w:rsid w:val="009C40FD"/>
    <w:rsid w:val="009C54F8"/>
    <w:rsid w:val="009C6D72"/>
    <w:rsid w:val="009D095C"/>
    <w:rsid w:val="009D1799"/>
    <w:rsid w:val="009D2802"/>
    <w:rsid w:val="009D37CB"/>
    <w:rsid w:val="009D490B"/>
    <w:rsid w:val="009D5CE0"/>
    <w:rsid w:val="009E162D"/>
    <w:rsid w:val="009E3222"/>
    <w:rsid w:val="009E3255"/>
    <w:rsid w:val="009E34E9"/>
    <w:rsid w:val="009E3D40"/>
    <w:rsid w:val="009E3FEC"/>
    <w:rsid w:val="009E565E"/>
    <w:rsid w:val="009E60CA"/>
    <w:rsid w:val="009E7784"/>
    <w:rsid w:val="009E77E1"/>
    <w:rsid w:val="009E7A5E"/>
    <w:rsid w:val="009F0221"/>
    <w:rsid w:val="009F1158"/>
    <w:rsid w:val="009F2189"/>
    <w:rsid w:val="009F25B8"/>
    <w:rsid w:val="009F58E0"/>
    <w:rsid w:val="00A0065B"/>
    <w:rsid w:val="00A02A7C"/>
    <w:rsid w:val="00A04DF0"/>
    <w:rsid w:val="00A055CF"/>
    <w:rsid w:val="00A05971"/>
    <w:rsid w:val="00A06281"/>
    <w:rsid w:val="00A06990"/>
    <w:rsid w:val="00A06C43"/>
    <w:rsid w:val="00A10416"/>
    <w:rsid w:val="00A10557"/>
    <w:rsid w:val="00A11A89"/>
    <w:rsid w:val="00A13507"/>
    <w:rsid w:val="00A147AD"/>
    <w:rsid w:val="00A16354"/>
    <w:rsid w:val="00A16B04"/>
    <w:rsid w:val="00A17450"/>
    <w:rsid w:val="00A176BC"/>
    <w:rsid w:val="00A25FD7"/>
    <w:rsid w:val="00A2796B"/>
    <w:rsid w:val="00A310BC"/>
    <w:rsid w:val="00A31E94"/>
    <w:rsid w:val="00A328AA"/>
    <w:rsid w:val="00A32C40"/>
    <w:rsid w:val="00A33F64"/>
    <w:rsid w:val="00A34609"/>
    <w:rsid w:val="00A351B1"/>
    <w:rsid w:val="00A3586C"/>
    <w:rsid w:val="00A365D4"/>
    <w:rsid w:val="00A37646"/>
    <w:rsid w:val="00A37756"/>
    <w:rsid w:val="00A37D66"/>
    <w:rsid w:val="00A41587"/>
    <w:rsid w:val="00A41D7A"/>
    <w:rsid w:val="00A446A9"/>
    <w:rsid w:val="00A446AF"/>
    <w:rsid w:val="00A44830"/>
    <w:rsid w:val="00A45B73"/>
    <w:rsid w:val="00A45E47"/>
    <w:rsid w:val="00A46352"/>
    <w:rsid w:val="00A50B90"/>
    <w:rsid w:val="00A535DB"/>
    <w:rsid w:val="00A54A48"/>
    <w:rsid w:val="00A55B98"/>
    <w:rsid w:val="00A56B8B"/>
    <w:rsid w:val="00A577D9"/>
    <w:rsid w:val="00A60FC5"/>
    <w:rsid w:val="00A61C8D"/>
    <w:rsid w:val="00A63351"/>
    <w:rsid w:val="00A6377F"/>
    <w:rsid w:val="00A63EC3"/>
    <w:rsid w:val="00A65D8C"/>
    <w:rsid w:val="00A6601A"/>
    <w:rsid w:val="00A66DC9"/>
    <w:rsid w:val="00A67C2F"/>
    <w:rsid w:val="00A70267"/>
    <w:rsid w:val="00A70989"/>
    <w:rsid w:val="00A71D9D"/>
    <w:rsid w:val="00A75536"/>
    <w:rsid w:val="00A81638"/>
    <w:rsid w:val="00A8393A"/>
    <w:rsid w:val="00A84511"/>
    <w:rsid w:val="00A849CE"/>
    <w:rsid w:val="00A91FD9"/>
    <w:rsid w:val="00A92409"/>
    <w:rsid w:val="00A92532"/>
    <w:rsid w:val="00A932AD"/>
    <w:rsid w:val="00A949E6"/>
    <w:rsid w:val="00A97DB6"/>
    <w:rsid w:val="00AA190B"/>
    <w:rsid w:val="00AA1E71"/>
    <w:rsid w:val="00AA203F"/>
    <w:rsid w:val="00AA443B"/>
    <w:rsid w:val="00AA4727"/>
    <w:rsid w:val="00AA63A6"/>
    <w:rsid w:val="00AA7227"/>
    <w:rsid w:val="00AB16D1"/>
    <w:rsid w:val="00AB29D3"/>
    <w:rsid w:val="00AB5C38"/>
    <w:rsid w:val="00AB6D97"/>
    <w:rsid w:val="00AC1711"/>
    <w:rsid w:val="00AC18DD"/>
    <w:rsid w:val="00AC2F1D"/>
    <w:rsid w:val="00AC4287"/>
    <w:rsid w:val="00AC4ACE"/>
    <w:rsid w:val="00AD186D"/>
    <w:rsid w:val="00AD2667"/>
    <w:rsid w:val="00AD4334"/>
    <w:rsid w:val="00AD44EA"/>
    <w:rsid w:val="00AD4AB9"/>
    <w:rsid w:val="00AD4D02"/>
    <w:rsid w:val="00AD4FFF"/>
    <w:rsid w:val="00AD62EC"/>
    <w:rsid w:val="00AE0547"/>
    <w:rsid w:val="00AE256D"/>
    <w:rsid w:val="00AE2591"/>
    <w:rsid w:val="00AE49CD"/>
    <w:rsid w:val="00AE4F4A"/>
    <w:rsid w:val="00AE5208"/>
    <w:rsid w:val="00AE532A"/>
    <w:rsid w:val="00AE6FED"/>
    <w:rsid w:val="00AE72D7"/>
    <w:rsid w:val="00AF01EC"/>
    <w:rsid w:val="00AF09A2"/>
    <w:rsid w:val="00AF2CBA"/>
    <w:rsid w:val="00AF340F"/>
    <w:rsid w:val="00AF35E8"/>
    <w:rsid w:val="00AF5CBF"/>
    <w:rsid w:val="00AF7A9C"/>
    <w:rsid w:val="00B0023A"/>
    <w:rsid w:val="00B01E57"/>
    <w:rsid w:val="00B01E91"/>
    <w:rsid w:val="00B0296D"/>
    <w:rsid w:val="00B03EEB"/>
    <w:rsid w:val="00B06312"/>
    <w:rsid w:val="00B079B1"/>
    <w:rsid w:val="00B104DC"/>
    <w:rsid w:val="00B10662"/>
    <w:rsid w:val="00B11C88"/>
    <w:rsid w:val="00B12575"/>
    <w:rsid w:val="00B126F6"/>
    <w:rsid w:val="00B12D8D"/>
    <w:rsid w:val="00B1346A"/>
    <w:rsid w:val="00B13577"/>
    <w:rsid w:val="00B13C73"/>
    <w:rsid w:val="00B14725"/>
    <w:rsid w:val="00B14E0C"/>
    <w:rsid w:val="00B156D5"/>
    <w:rsid w:val="00B15B4B"/>
    <w:rsid w:val="00B15EA0"/>
    <w:rsid w:val="00B161EA"/>
    <w:rsid w:val="00B16CDE"/>
    <w:rsid w:val="00B179FF"/>
    <w:rsid w:val="00B17AC2"/>
    <w:rsid w:val="00B17B22"/>
    <w:rsid w:val="00B21CF1"/>
    <w:rsid w:val="00B224DC"/>
    <w:rsid w:val="00B229A2"/>
    <w:rsid w:val="00B23AC9"/>
    <w:rsid w:val="00B2639D"/>
    <w:rsid w:val="00B264B4"/>
    <w:rsid w:val="00B27ED2"/>
    <w:rsid w:val="00B311C5"/>
    <w:rsid w:val="00B34358"/>
    <w:rsid w:val="00B34B51"/>
    <w:rsid w:val="00B35D83"/>
    <w:rsid w:val="00B36090"/>
    <w:rsid w:val="00B361C9"/>
    <w:rsid w:val="00B36FA2"/>
    <w:rsid w:val="00B41AC0"/>
    <w:rsid w:val="00B4214A"/>
    <w:rsid w:val="00B426AE"/>
    <w:rsid w:val="00B42B4C"/>
    <w:rsid w:val="00B42BA0"/>
    <w:rsid w:val="00B43511"/>
    <w:rsid w:val="00B44C3A"/>
    <w:rsid w:val="00B46CA0"/>
    <w:rsid w:val="00B47CAD"/>
    <w:rsid w:val="00B50582"/>
    <w:rsid w:val="00B50A14"/>
    <w:rsid w:val="00B5786A"/>
    <w:rsid w:val="00B6078C"/>
    <w:rsid w:val="00B64791"/>
    <w:rsid w:val="00B6702D"/>
    <w:rsid w:val="00B7060F"/>
    <w:rsid w:val="00B70AAB"/>
    <w:rsid w:val="00B70E01"/>
    <w:rsid w:val="00B715FC"/>
    <w:rsid w:val="00B71C45"/>
    <w:rsid w:val="00B72D10"/>
    <w:rsid w:val="00B72E4A"/>
    <w:rsid w:val="00B73544"/>
    <w:rsid w:val="00B740FE"/>
    <w:rsid w:val="00B747B6"/>
    <w:rsid w:val="00B75209"/>
    <w:rsid w:val="00B764EA"/>
    <w:rsid w:val="00B76C43"/>
    <w:rsid w:val="00B80640"/>
    <w:rsid w:val="00B81597"/>
    <w:rsid w:val="00B83454"/>
    <w:rsid w:val="00B83E6E"/>
    <w:rsid w:val="00B841E1"/>
    <w:rsid w:val="00B84BBF"/>
    <w:rsid w:val="00B84BD8"/>
    <w:rsid w:val="00B84F5C"/>
    <w:rsid w:val="00B906B8"/>
    <w:rsid w:val="00B921A8"/>
    <w:rsid w:val="00B928FB"/>
    <w:rsid w:val="00B93108"/>
    <w:rsid w:val="00B93589"/>
    <w:rsid w:val="00B94F85"/>
    <w:rsid w:val="00B961E8"/>
    <w:rsid w:val="00B97064"/>
    <w:rsid w:val="00B97542"/>
    <w:rsid w:val="00B97CF6"/>
    <w:rsid w:val="00BA0481"/>
    <w:rsid w:val="00BA0A45"/>
    <w:rsid w:val="00BA2A18"/>
    <w:rsid w:val="00BA381D"/>
    <w:rsid w:val="00BA5262"/>
    <w:rsid w:val="00BA5424"/>
    <w:rsid w:val="00BA5A1B"/>
    <w:rsid w:val="00BA673C"/>
    <w:rsid w:val="00BA7188"/>
    <w:rsid w:val="00BA7190"/>
    <w:rsid w:val="00BB00D8"/>
    <w:rsid w:val="00BB0163"/>
    <w:rsid w:val="00BB0F2C"/>
    <w:rsid w:val="00BB0F89"/>
    <w:rsid w:val="00BB323A"/>
    <w:rsid w:val="00BB445B"/>
    <w:rsid w:val="00BB4EDA"/>
    <w:rsid w:val="00BB61FD"/>
    <w:rsid w:val="00BB7522"/>
    <w:rsid w:val="00BC040D"/>
    <w:rsid w:val="00BC0C2D"/>
    <w:rsid w:val="00BC1A42"/>
    <w:rsid w:val="00BC28F7"/>
    <w:rsid w:val="00BC43E8"/>
    <w:rsid w:val="00BC5D41"/>
    <w:rsid w:val="00BC6F35"/>
    <w:rsid w:val="00BD0628"/>
    <w:rsid w:val="00BD4741"/>
    <w:rsid w:val="00BD4F76"/>
    <w:rsid w:val="00BD69A7"/>
    <w:rsid w:val="00BE021B"/>
    <w:rsid w:val="00BE03CB"/>
    <w:rsid w:val="00BE1AA4"/>
    <w:rsid w:val="00BE36FB"/>
    <w:rsid w:val="00BE3D72"/>
    <w:rsid w:val="00BE4346"/>
    <w:rsid w:val="00BE4B58"/>
    <w:rsid w:val="00BE599F"/>
    <w:rsid w:val="00BE6796"/>
    <w:rsid w:val="00BE7D68"/>
    <w:rsid w:val="00BF0784"/>
    <w:rsid w:val="00BF1DD5"/>
    <w:rsid w:val="00BF24E5"/>
    <w:rsid w:val="00BF34A0"/>
    <w:rsid w:val="00BF3E63"/>
    <w:rsid w:val="00BF4D6E"/>
    <w:rsid w:val="00BF59CF"/>
    <w:rsid w:val="00BF5A83"/>
    <w:rsid w:val="00BF6293"/>
    <w:rsid w:val="00BF647D"/>
    <w:rsid w:val="00BF663E"/>
    <w:rsid w:val="00BF7162"/>
    <w:rsid w:val="00C01D01"/>
    <w:rsid w:val="00C0251B"/>
    <w:rsid w:val="00C04380"/>
    <w:rsid w:val="00C04652"/>
    <w:rsid w:val="00C05DE7"/>
    <w:rsid w:val="00C06241"/>
    <w:rsid w:val="00C06C0F"/>
    <w:rsid w:val="00C10240"/>
    <w:rsid w:val="00C12587"/>
    <w:rsid w:val="00C13E63"/>
    <w:rsid w:val="00C14580"/>
    <w:rsid w:val="00C14C7A"/>
    <w:rsid w:val="00C14F9E"/>
    <w:rsid w:val="00C170C2"/>
    <w:rsid w:val="00C22EFD"/>
    <w:rsid w:val="00C2430C"/>
    <w:rsid w:val="00C24496"/>
    <w:rsid w:val="00C250E2"/>
    <w:rsid w:val="00C25780"/>
    <w:rsid w:val="00C26241"/>
    <w:rsid w:val="00C27BCA"/>
    <w:rsid w:val="00C27C10"/>
    <w:rsid w:val="00C315FE"/>
    <w:rsid w:val="00C3193C"/>
    <w:rsid w:val="00C331B5"/>
    <w:rsid w:val="00C37853"/>
    <w:rsid w:val="00C40F8B"/>
    <w:rsid w:val="00C436FB"/>
    <w:rsid w:val="00C43CE7"/>
    <w:rsid w:val="00C46D5B"/>
    <w:rsid w:val="00C46FA2"/>
    <w:rsid w:val="00C474FF"/>
    <w:rsid w:val="00C514C7"/>
    <w:rsid w:val="00C5180E"/>
    <w:rsid w:val="00C56F3B"/>
    <w:rsid w:val="00C60090"/>
    <w:rsid w:val="00C60D1E"/>
    <w:rsid w:val="00C626C5"/>
    <w:rsid w:val="00C6427A"/>
    <w:rsid w:val="00C65E1D"/>
    <w:rsid w:val="00C662F4"/>
    <w:rsid w:val="00C71C96"/>
    <w:rsid w:val="00C7248F"/>
    <w:rsid w:val="00C731B4"/>
    <w:rsid w:val="00C74125"/>
    <w:rsid w:val="00C74B4D"/>
    <w:rsid w:val="00C7641C"/>
    <w:rsid w:val="00C7794F"/>
    <w:rsid w:val="00C815B7"/>
    <w:rsid w:val="00C82509"/>
    <w:rsid w:val="00C8291B"/>
    <w:rsid w:val="00C83962"/>
    <w:rsid w:val="00C8425C"/>
    <w:rsid w:val="00C8434D"/>
    <w:rsid w:val="00C85469"/>
    <w:rsid w:val="00C9277D"/>
    <w:rsid w:val="00C93B3F"/>
    <w:rsid w:val="00C93BD1"/>
    <w:rsid w:val="00C947A1"/>
    <w:rsid w:val="00C94ED3"/>
    <w:rsid w:val="00C96090"/>
    <w:rsid w:val="00CA0E7C"/>
    <w:rsid w:val="00CA2886"/>
    <w:rsid w:val="00CA4A11"/>
    <w:rsid w:val="00CA60A7"/>
    <w:rsid w:val="00CA6403"/>
    <w:rsid w:val="00CA67B0"/>
    <w:rsid w:val="00CA7CA3"/>
    <w:rsid w:val="00CB140C"/>
    <w:rsid w:val="00CB157F"/>
    <w:rsid w:val="00CB4897"/>
    <w:rsid w:val="00CB48F4"/>
    <w:rsid w:val="00CB60E2"/>
    <w:rsid w:val="00CC1F24"/>
    <w:rsid w:val="00CC2336"/>
    <w:rsid w:val="00CC3311"/>
    <w:rsid w:val="00CC382B"/>
    <w:rsid w:val="00CC3A04"/>
    <w:rsid w:val="00CC3E57"/>
    <w:rsid w:val="00CC3FB8"/>
    <w:rsid w:val="00CC4131"/>
    <w:rsid w:val="00CC4B94"/>
    <w:rsid w:val="00CC5531"/>
    <w:rsid w:val="00CC61DC"/>
    <w:rsid w:val="00CC6D9E"/>
    <w:rsid w:val="00CC7B47"/>
    <w:rsid w:val="00CD11FD"/>
    <w:rsid w:val="00CD2FED"/>
    <w:rsid w:val="00CD366E"/>
    <w:rsid w:val="00CD3765"/>
    <w:rsid w:val="00CD548D"/>
    <w:rsid w:val="00CD684F"/>
    <w:rsid w:val="00CE0AB5"/>
    <w:rsid w:val="00CE33DF"/>
    <w:rsid w:val="00CE45E2"/>
    <w:rsid w:val="00CE6238"/>
    <w:rsid w:val="00CE6B18"/>
    <w:rsid w:val="00CE6C93"/>
    <w:rsid w:val="00CF100B"/>
    <w:rsid w:val="00CF337F"/>
    <w:rsid w:val="00CF3DE1"/>
    <w:rsid w:val="00CF4A29"/>
    <w:rsid w:val="00CF51FC"/>
    <w:rsid w:val="00CF76AD"/>
    <w:rsid w:val="00CF77F5"/>
    <w:rsid w:val="00CF7A69"/>
    <w:rsid w:val="00D01EF0"/>
    <w:rsid w:val="00D036E1"/>
    <w:rsid w:val="00D03922"/>
    <w:rsid w:val="00D05690"/>
    <w:rsid w:val="00D05966"/>
    <w:rsid w:val="00D05EB5"/>
    <w:rsid w:val="00D06144"/>
    <w:rsid w:val="00D06C8D"/>
    <w:rsid w:val="00D07804"/>
    <w:rsid w:val="00D11224"/>
    <w:rsid w:val="00D112D4"/>
    <w:rsid w:val="00D1176B"/>
    <w:rsid w:val="00D12E45"/>
    <w:rsid w:val="00D143F1"/>
    <w:rsid w:val="00D1535D"/>
    <w:rsid w:val="00D21F35"/>
    <w:rsid w:val="00D222F8"/>
    <w:rsid w:val="00D2484D"/>
    <w:rsid w:val="00D25F7B"/>
    <w:rsid w:val="00D276F1"/>
    <w:rsid w:val="00D313A6"/>
    <w:rsid w:val="00D3297B"/>
    <w:rsid w:val="00D32B6B"/>
    <w:rsid w:val="00D33FC9"/>
    <w:rsid w:val="00D34292"/>
    <w:rsid w:val="00D35619"/>
    <w:rsid w:val="00D36073"/>
    <w:rsid w:val="00D415BD"/>
    <w:rsid w:val="00D44033"/>
    <w:rsid w:val="00D441B3"/>
    <w:rsid w:val="00D44B40"/>
    <w:rsid w:val="00D451CE"/>
    <w:rsid w:val="00D451F0"/>
    <w:rsid w:val="00D4728C"/>
    <w:rsid w:val="00D47E48"/>
    <w:rsid w:val="00D517C1"/>
    <w:rsid w:val="00D51B61"/>
    <w:rsid w:val="00D54DF0"/>
    <w:rsid w:val="00D56CF2"/>
    <w:rsid w:val="00D6047B"/>
    <w:rsid w:val="00D609AB"/>
    <w:rsid w:val="00D61A33"/>
    <w:rsid w:val="00D621B4"/>
    <w:rsid w:val="00D637CB"/>
    <w:rsid w:val="00D6610C"/>
    <w:rsid w:val="00D6647A"/>
    <w:rsid w:val="00D66C58"/>
    <w:rsid w:val="00D67782"/>
    <w:rsid w:val="00D70AF4"/>
    <w:rsid w:val="00D716B0"/>
    <w:rsid w:val="00D807BB"/>
    <w:rsid w:val="00D80D02"/>
    <w:rsid w:val="00D83515"/>
    <w:rsid w:val="00D90FD6"/>
    <w:rsid w:val="00D91569"/>
    <w:rsid w:val="00D91DFC"/>
    <w:rsid w:val="00D91FFE"/>
    <w:rsid w:val="00D93E7E"/>
    <w:rsid w:val="00D97093"/>
    <w:rsid w:val="00DA2D53"/>
    <w:rsid w:val="00DA34A7"/>
    <w:rsid w:val="00DA458A"/>
    <w:rsid w:val="00DA6196"/>
    <w:rsid w:val="00DA68D1"/>
    <w:rsid w:val="00DA6C1C"/>
    <w:rsid w:val="00DA6CAF"/>
    <w:rsid w:val="00DA7C03"/>
    <w:rsid w:val="00DA7F2F"/>
    <w:rsid w:val="00DB1EA9"/>
    <w:rsid w:val="00DB2803"/>
    <w:rsid w:val="00DB33E9"/>
    <w:rsid w:val="00DC7047"/>
    <w:rsid w:val="00DC7B06"/>
    <w:rsid w:val="00DC7BEF"/>
    <w:rsid w:val="00DD066A"/>
    <w:rsid w:val="00DD0DA9"/>
    <w:rsid w:val="00DD2A34"/>
    <w:rsid w:val="00DD4198"/>
    <w:rsid w:val="00DD4623"/>
    <w:rsid w:val="00DD470B"/>
    <w:rsid w:val="00DD5AA1"/>
    <w:rsid w:val="00DD6173"/>
    <w:rsid w:val="00DD7E5C"/>
    <w:rsid w:val="00DE0841"/>
    <w:rsid w:val="00DE31E0"/>
    <w:rsid w:val="00DE3402"/>
    <w:rsid w:val="00DE5A36"/>
    <w:rsid w:val="00DE64A3"/>
    <w:rsid w:val="00DE759A"/>
    <w:rsid w:val="00DF120A"/>
    <w:rsid w:val="00DF20A1"/>
    <w:rsid w:val="00DF4C5F"/>
    <w:rsid w:val="00DF588A"/>
    <w:rsid w:val="00DF5D81"/>
    <w:rsid w:val="00DF69E6"/>
    <w:rsid w:val="00DF76C6"/>
    <w:rsid w:val="00E00064"/>
    <w:rsid w:val="00E00AB8"/>
    <w:rsid w:val="00E02CB3"/>
    <w:rsid w:val="00E03C93"/>
    <w:rsid w:val="00E04135"/>
    <w:rsid w:val="00E04333"/>
    <w:rsid w:val="00E04AEA"/>
    <w:rsid w:val="00E04DE6"/>
    <w:rsid w:val="00E07978"/>
    <w:rsid w:val="00E10360"/>
    <w:rsid w:val="00E10462"/>
    <w:rsid w:val="00E11D54"/>
    <w:rsid w:val="00E12D57"/>
    <w:rsid w:val="00E1405E"/>
    <w:rsid w:val="00E14EB7"/>
    <w:rsid w:val="00E15085"/>
    <w:rsid w:val="00E17A79"/>
    <w:rsid w:val="00E2069E"/>
    <w:rsid w:val="00E2098D"/>
    <w:rsid w:val="00E21774"/>
    <w:rsid w:val="00E22334"/>
    <w:rsid w:val="00E25BB0"/>
    <w:rsid w:val="00E2604A"/>
    <w:rsid w:val="00E264F1"/>
    <w:rsid w:val="00E31160"/>
    <w:rsid w:val="00E311C6"/>
    <w:rsid w:val="00E33003"/>
    <w:rsid w:val="00E33548"/>
    <w:rsid w:val="00E33B0B"/>
    <w:rsid w:val="00E33C0A"/>
    <w:rsid w:val="00E34708"/>
    <w:rsid w:val="00E34CA5"/>
    <w:rsid w:val="00E35BCA"/>
    <w:rsid w:val="00E417B4"/>
    <w:rsid w:val="00E42492"/>
    <w:rsid w:val="00E4280D"/>
    <w:rsid w:val="00E42A28"/>
    <w:rsid w:val="00E44D0C"/>
    <w:rsid w:val="00E47072"/>
    <w:rsid w:val="00E50ACA"/>
    <w:rsid w:val="00E510F9"/>
    <w:rsid w:val="00E5376B"/>
    <w:rsid w:val="00E53C63"/>
    <w:rsid w:val="00E55386"/>
    <w:rsid w:val="00E57749"/>
    <w:rsid w:val="00E623E8"/>
    <w:rsid w:val="00E65402"/>
    <w:rsid w:val="00E66A44"/>
    <w:rsid w:val="00E67583"/>
    <w:rsid w:val="00E67ADA"/>
    <w:rsid w:val="00E7115E"/>
    <w:rsid w:val="00E719AF"/>
    <w:rsid w:val="00E7206E"/>
    <w:rsid w:val="00E732EE"/>
    <w:rsid w:val="00E73FDA"/>
    <w:rsid w:val="00E75D25"/>
    <w:rsid w:val="00E80F0D"/>
    <w:rsid w:val="00E81093"/>
    <w:rsid w:val="00E8349B"/>
    <w:rsid w:val="00E85699"/>
    <w:rsid w:val="00E866C4"/>
    <w:rsid w:val="00E86F6F"/>
    <w:rsid w:val="00E87398"/>
    <w:rsid w:val="00E87997"/>
    <w:rsid w:val="00E90A8C"/>
    <w:rsid w:val="00E9180B"/>
    <w:rsid w:val="00E91853"/>
    <w:rsid w:val="00E92765"/>
    <w:rsid w:val="00E95126"/>
    <w:rsid w:val="00E958C2"/>
    <w:rsid w:val="00E96674"/>
    <w:rsid w:val="00EA10EF"/>
    <w:rsid w:val="00EA1C18"/>
    <w:rsid w:val="00EA20E0"/>
    <w:rsid w:val="00EA311D"/>
    <w:rsid w:val="00EA3422"/>
    <w:rsid w:val="00EA42B3"/>
    <w:rsid w:val="00EA6B40"/>
    <w:rsid w:val="00EA7319"/>
    <w:rsid w:val="00EB037D"/>
    <w:rsid w:val="00EB079C"/>
    <w:rsid w:val="00EB29E9"/>
    <w:rsid w:val="00EB320D"/>
    <w:rsid w:val="00EB4E06"/>
    <w:rsid w:val="00EB5E16"/>
    <w:rsid w:val="00EB6D72"/>
    <w:rsid w:val="00EC1F5D"/>
    <w:rsid w:val="00EC2E47"/>
    <w:rsid w:val="00EC30BE"/>
    <w:rsid w:val="00EC3B75"/>
    <w:rsid w:val="00EC4116"/>
    <w:rsid w:val="00EC425B"/>
    <w:rsid w:val="00EC5A00"/>
    <w:rsid w:val="00EC61F7"/>
    <w:rsid w:val="00EC64A8"/>
    <w:rsid w:val="00EC662F"/>
    <w:rsid w:val="00ED0437"/>
    <w:rsid w:val="00ED3396"/>
    <w:rsid w:val="00ED3BC1"/>
    <w:rsid w:val="00ED58B0"/>
    <w:rsid w:val="00ED6935"/>
    <w:rsid w:val="00ED7AF5"/>
    <w:rsid w:val="00EE0D60"/>
    <w:rsid w:val="00EE114C"/>
    <w:rsid w:val="00EE1626"/>
    <w:rsid w:val="00EE6B3F"/>
    <w:rsid w:val="00EE7041"/>
    <w:rsid w:val="00EE7A9C"/>
    <w:rsid w:val="00EF3494"/>
    <w:rsid w:val="00EF3B40"/>
    <w:rsid w:val="00EF57D8"/>
    <w:rsid w:val="00EF6DAA"/>
    <w:rsid w:val="00EF73C1"/>
    <w:rsid w:val="00F00E3A"/>
    <w:rsid w:val="00F01AF2"/>
    <w:rsid w:val="00F02F9E"/>
    <w:rsid w:val="00F03F69"/>
    <w:rsid w:val="00F0475B"/>
    <w:rsid w:val="00F04AA3"/>
    <w:rsid w:val="00F067DC"/>
    <w:rsid w:val="00F10E79"/>
    <w:rsid w:val="00F116B6"/>
    <w:rsid w:val="00F11768"/>
    <w:rsid w:val="00F120B5"/>
    <w:rsid w:val="00F13F26"/>
    <w:rsid w:val="00F1450F"/>
    <w:rsid w:val="00F14C50"/>
    <w:rsid w:val="00F15CEA"/>
    <w:rsid w:val="00F15E36"/>
    <w:rsid w:val="00F16768"/>
    <w:rsid w:val="00F17941"/>
    <w:rsid w:val="00F17AA0"/>
    <w:rsid w:val="00F17C6F"/>
    <w:rsid w:val="00F20165"/>
    <w:rsid w:val="00F221F7"/>
    <w:rsid w:val="00F22FF5"/>
    <w:rsid w:val="00F25609"/>
    <w:rsid w:val="00F27E35"/>
    <w:rsid w:val="00F30272"/>
    <w:rsid w:val="00F3077F"/>
    <w:rsid w:val="00F31B7D"/>
    <w:rsid w:val="00F31E53"/>
    <w:rsid w:val="00F32F8E"/>
    <w:rsid w:val="00F343E2"/>
    <w:rsid w:val="00F3577F"/>
    <w:rsid w:val="00F35E9C"/>
    <w:rsid w:val="00F363B6"/>
    <w:rsid w:val="00F42D95"/>
    <w:rsid w:val="00F45936"/>
    <w:rsid w:val="00F45CFE"/>
    <w:rsid w:val="00F46DB1"/>
    <w:rsid w:val="00F47F8B"/>
    <w:rsid w:val="00F521D4"/>
    <w:rsid w:val="00F5263D"/>
    <w:rsid w:val="00F538FE"/>
    <w:rsid w:val="00F53AFC"/>
    <w:rsid w:val="00F53E80"/>
    <w:rsid w:val="00F53E85"/>
    <w:rsid w:val="00F54CAA"/>
    <w:rsid w:val="00F564FA"/>
    <w:rsid w:val="00F61501"/>
    <w:rsid w:val="00F62A78"/>
    <w:rsid w:val="00F63493"/>
    <w:rsid w:val="00F651EF"/>
    <w:rsid w:val="00F658F1"/>
    <w:rsid w:val="00F67C65"/>
    <w:rsid w:val="00F720D2"/>
    <w:rsid w:val="00F72664"/>
    <w:rsid w:val="00F73291"/>
    <w:rsid w:val="00F76485"/>
    <w:rsid w:val="00F76ABF"/>
    <w:rsid w:val="00F8193D"/>
    <w:rsid w:val="00F85092"/>
    <w:rsid w:val="00F87226"/>
    <w:rsid w:val="00F901A2"/>
    <w:rsid w:val="00F90DF4"/>
    <w:rsid w:val="00F90FD1"/>
    <w:rsid w:val="00F9166E"/>
    <w:rsid w:val="00F917C9"/>
    <w:rsid w:val="00F95172"/>
    <w:rsid w:val="00F95BFA"/>
    <w:rsid w:val="00F965A7"/>
    <w:rsid w:val="00F966BB"/>
    <w:rsid w:val="00F96824"/>
    <w:rsid w:val="00F97103"/>
    <w:rsid w:val="00F97B5F"/>
    <w:rsid w:val="00F97DDC"/>
    <w:rsid w:val="00FA219C"/>
    <w:rsid w:val="00FA2551"/>
    <w:rsid w:val="00FA5966"/>
    <w:rsid w:val="00FA6122"/>
    <w:rsid w:val="00FA75CA"/>
    <w:rsid w:val="00FA7BE6"/>
    <w:rsid w:val="00FB030A"/>
    <w:rsid w:val="00FB1B0D"/>
    <w:rsid w:val="00FB1BA6"/>
    <w:rsid w:val="00FB2303"/>
    <w:rsid w:val="00FB2741"/>
    <w:rsid w:val="00FB2876"/>
    <w:rsid w:val="00FB2896"/>
    <w:rsid w:val="00FB2B95"/>
    <w:rsid w:val="00FB31A5"/>
    <w:rsid w:val="00FB63E5"/>
    <w:rsid w:val="00FB6CE5"/>
    <w:rsid w:val="00FC0C3B"/>
    <w:rsid w:val="00FC152E"/>
    <w:rsid w:val="00FC23C2"/>
    <w:rsid w:val="00FC39C6"/>
    <w:rsid w:val="00FC5831"/>
    <w:rsid w:val="00FC6BEA"/>
    <w:rsid w:val="00FD25DA"/>
    <w:rsid w:val="00FD37AB"/>
    <w:rsid w:val="00FE008E"/>
    <w:rsid w:val="00FE00A0"/>
    <w:rsid w:val="00FE2F49"/>
    <w:rsid w:val="00FE4A8A"/>
    <w:rsid w:val="00FE577A"/>
    <w:rsid w:val="00FF09B4"/>
    <w:rsid w:val="00FF0DD5"/>
    <w:rsid w:val="00FF1C1B"/>
    <w:rsid w:val="00FF1D35"/>
    <w:rsid w:val="00FF2A49"/>
    <w:rsid w:val="00FF30C6"/>
    <w:rsid w:val="00FF64D9"/>
    <w:rsid w:val="00FF669F"/>
    <w:rsid w:val="00FF758A"/>
    <w:rsid w:val="00FF7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24920"/>
    </o:shapedefaults>
    <o:shapelayout v:ext="edit">
      <o:idmap v:ext="edit" data="2"/>
    </o:shapelayout>
  </w:shapeDefaults>
  <w:decimalSymbol w:val=","/>
  <w:listSeparator w:val=";"/>
  <w14:docId w14:val="0F496933"/>
  <w15:chartTrackingRefBased/>
  <w15:docId w15:val="{A6669191-872B-4874-8A28-BD481E56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544"/>
    <w:pPr>
      <w:spacing w:after="120"/>
      <w:ind w:left="851"/>
      <w:jc w:val="both"/>
    </w:pPr>
    <w:rPr>
      <w:rFonts w:ascii="Tahoma" w:hAnsi="Tahoma"/>
      <w:szCs w:val="24"/>
    </w:rPr>
  </w:style>
  <w:style w:type="paragraph" w:styleId="Titre1">
    <w:name w:val="heading 1"/>
    <w:next w:val="Normal"/>
    <w:link w:val="Titre1Car"/>
    <w:qFormat/>
    <w:rsid w:val="0088398C"/>
    <w:pPr>
      <w:keepNext/>
      <w:numPr>
        <w:numId w:val="9"/>
      </w:numPr>
      <w:shd w:val="clear" w:color="auto" w:fill="F2F2F2"/>
      <w:tabs>
        <w:tab w:val="left" w:leader="dot" w:pos="284"/>
      </w:tabs>
      <w:suppressAutoHyphens/>
      <w:spacing w:before="240" w:after="120"/>
      <w:outlineLvl w:val="0"/>
    </w:pPr>
    <w:rPr>
      <w:rFonts w:ascii="Tahoma" w:hAnsi="Tahoma" w:cs="Arial"/>
      <w:bCs/>
      <w:caps/>
      <w:color w:val="404040"/>
      <w:kern w:val="32"/>
      <w:sz w:val="26"/>
      <w:szCs w:val="36"/>
    </w:rPr>
  </w:style>
  <w:style w:type="paragraph" w:styleId="Titre2">
    <w:name w:val="heading 2"/>
    <w:basedOn w:val="Normal"/>
    <w:next w:val="Normal"/>
    <w:link w:val="Titre2Car"/>
    <w:rsid w:val="00CA60A7"/>
    <w:pPr>
      <w:keepNext/>
      <w:spacing w:after="240"/>
      <w:ind w:left="0"/>
      <w:outlineLvl w:val="1"/>
    </w:pPr>
    <w:rPr>
      <w:rFonts w:cs="Arial"/>
      <w:b/>
      <w:bCs/>
      <w:iCs/>
      <w:sz w:val="36"/>
      <w:szCs w:val="28"/>
    </w:rPr>
  </w:style>
  <w:style w:type="paragraph" w:styleId="Titre3">
    <w:name w:val="heading 3"/>
    <w:basedOn w:val="Normal"/>
    <w:next w:val="Normal"/>
    <w:link w:val="Titre3Car"/>
    <w:rsid w:val="00CA60A7"/>
    <w:pPr>
      <w:keepNext/>
      <w:spacing w:after="240"/>
      <w:ind w:left="0"/>
      <w:outlineLvl w:val="2"/>
    </w:pPr>
    <w:rPr>
      <w:rFonts w:cs="Arial"/>
      <w:b/>
      <w:bCs/>
      <w:i/>
      <w:sz w:val="32"/>
      <w:szCs w:val="28"/>
    </w:rPr>
  </w:style>
  <w:style w:type="paragraph" w:styleId="Titre4">
    <w:name w:val="heading 4"/>
    <w:basedOn w:val="Normal"/>
    <w:next w:val="Normal"/>
    <w:link w:val="Titre4Car"/>
    <w:rsid w:val="00CA60A7"/>
    <w:pPr>
      <w:keepNext/>
      <w:spacing w:before="240" w:after="60"/>
      <w:ind w:left="0"/>
      <w:outlineLvl w:val="3"/>
    </w:pPr>
    <w:rPr>
      <w:b/>
      <w:bCs/>
      <w:szCs w:val="28"/>
    </w:rPr>
  </w:style>
  <w:style w:type="paragraph" w:styleId="Titre5">
    <w:name w:val="heading 5"/>
    <w:basedOn w:val="Normal"/>
    <w:next w:val="Normal"/>
    <w:rsid w:val="00CA60A7"/>
    <w:pPr>
      <w:spacing w:before="240" w:after="60"/>
      <w:ind w:left="0"/>
      <w:outlineLvl w:val="4"/>
    </w:pPr>
    <w:rPr>
      <w:b/>
      <w:bCs/>
      <w:i/>
      <w:iCs/>
      <w:sz w:val="26"/>
      <w:szCs w:val="26"/>
    </w:rPr>
  </w:style>
  <w:style w:type="paragraph" w:styleId="Titre6">
    <w:name w:val="heading 6"/>
    <w:basedOn w:val="Normal"/>
    <w:next w:val="Normal"/>
    <w:rsid w:val="00CA60A7"/>
    <w:pPr>
      <w:numPr>
        <w:ilvl w:val="5"/>
        <w:numId w:val="4"/>
      </w:numPr>
      <w:spacing w:before="240" w:after="60"/>
      <w:outlineLvl w:val="5"/>
    </w:pPr>
    <w:rPr>
      <w:b/>
      <w:bCs/>
      <w:sz w:val="22"/>
      <w:szCs w:val="22"/>
    </w:rPr>
  </w:style>
  <w:style w:type="paragraph" w:styleId="Titre7">
    <w:name w:val="heading 7"/>
    <w:basedOn w:val="Normal"/>
    <w:next w:val="Normal"/>
    <w:rsid w:val="00CA60A7"/>
    <w:pPr>
      <w:numPr>
        <w:ilvl w:val="6"/>
        <w:numId w:val="4"/>
      </w:numPr>
      <w:spacing w:before="240" w:after="60"/>
      <w:outlineLvl w:val="6"/>
    </w:pPr>
  </w:style>
  <w:style w:type="paragraph" w:styleId="Titre8">
    <w:name w:val="heading 8"/>
    <w:basedOn w:val="Normal"/>
    <w:next w:val="Normal"/>
    <w:rsid w:val="00CA60A7"/>
    <w:pPr>
      <w:numPr>
        <w:ilvl w:val="7"/>
        <w:numId w:val="4"/>
      </w:numPr>
      <w:spacing w:before="240" w:after="60"/>
      <w:outlineLvl w:val="7"/>
    </w:pPr>
    <w:rPr>
      <w:i/>
      <w:iCs/>
    </w:rPr>
  </w:style>
  <w:style w:type="paragraph" w:styleId="Titre9">
    <w:name w:val="heading 9"/>
    <w:basedOn w:val="Normal"/>
    <w:next w:val="Normal"/>
    <w:rsid w:val="00CA60A7"/>
    <w:pPr>
      <w:numPr>
        <w:ilvl w:val="8"/>
        <w:numId w:val="4"/>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rsid w:val="00B80640"/>
    <w:pPr>
      <w:widowControl w:val="0"/>
      <w:pBdr>
        <w:top w:val="single" w:sz="4" w:space="1" w:color="auto" w:shadow="1"/>
        <w:left w:val="single" w:sz="4" w:space="4" w:color="auto" w:shadow="1"/>
        <w:bottom w:val="single" w:sz="4" w:space="1" w:color="auto" w:shadow="1"/>
        <w:right w:val="single" w:sz="4" w:space="4" w:color="auto" w:shadow="1"/>
      </w:pBdr>
      <w:shd w:val="clear" w:color="auto" w:fill="CCFFCC"/>
      <w:autoSpaceDE w:val="0"/>
      <w:autoSpaceDN w:val="0"/>
      <w:adjustRightInd w:val="0"/>
      <w:spacing w:after="360"/>
      <w:jc w:val="center"/>
      <w:outlineLvl w:val="0"/>
    </w:pPr>
    <w:rPr>
      <w:rFonts w:ascii="Comic Sans MS" w:hAnsi="Comic Sans MS"/>
      <w:sz w:val="44"/>
      <w:szCs w:val="40"/>
    </w:rPr>
  </w:style>
  <w:style w:type="paragraph" w:customStyle="1" w:styleId="Niveau3">
    <w:name w:val="Niveau 3"/>
    <w:basedOn w:val="Normal"/>
    <w:link w:val="Niveau3Car"/>
    <w:rsid w:val="00082E82"/>
    <w:pPr>
      <w:widowControl w:val="0"/>
      <w:autoSpaceDE w:val="0"/>
      <w:autoSpaceDN w:val="0"/>
      <w:adjustRightInd w:val="0"/>
      <w:spacing w:before="120"/>
      <w:jc w:val="left"/>
    </w:pPr>
    <w:rPr>
      <w:rFonts w:cs="Helvetica"/>
      <w:color w:val="000080"/>
      <w:szCs w:val="16"/>
    </w:rPr>
  </w:style>
  <w:style w:type="paragraph" w:customStyle="1" w:styleId="Intro">
    <w:name w:val="Intro"/>
    <w:basedOn w:val="Normal"/>
    <w:rsid w:val="005A7EAC"/>
    <w:pPr>
      <w:autoSpaceDE w:val="0"/>
      <w:autoSpaceDN w:val="0"/>
      <w:adjustRightInd w:val="0"/>
    </w:pPr>
    <w:rPr>
      <w:rFonts w:cs="Helvetica"/>
      <w:i/>
    </w:rPr>
  </w:style>
  <w:style w:type="paragraph" w:styleId="En-tte">
    <w:name w:val="header"/>
    <w:basedOn w:val="Normal"/>
    <w:link w:val="En-tteCar"/>
    <w:rsid w:val="0092563D"/>
    <w:pPr>
      <w:tabs>
        <w:tab w:val="center" w:pos="4536"/>
        <w:tab w:val="right" w:pos="9072"/>
      </w:tabs>
    </w:pPr>
  </w:style>
  <w:style w:type="paragraph" w:styleId="Pieddepage">
    <w:name w:val="footer"/>
    <w:basedOn w:val="Normal"/>
    <w:link w:val="PieddepageCar"/>
    <w:uiPriority w:val="99"/>
    <w:rsid w:val="004A050B"/>
    <w:pPr>
      <w:tabs>
        <w:tab w:val="center" w:pos="4536"/>
        <w:tab w:val="right" w:pos="9072"/>
      </w:tabs>
    </w:pPr>
  </w:style>
  <w:style w:type="paragraph" w:customStyle="1" w:styleId="Niveau2">
    <w:name w:val="Niveau 2"/>
    <w:basedOn w:val="Titre2"/>
    <w:link w:val="Niveau2Car"/>
    <w:rsid w:val="00C14580"/>
    <w:rPr>
      <w:sz w:val="24"/>
      <w:szCs w:val="24"/>
      <w:u w:val="dottedHeavy"/>
    </w:rPr>
  </w:style>
  <w:style w:type="table" w:styleId="Grilledutableau">
    <w:name w:val="Table Grid"/>
    <w:basedOn w:val="TableauNormal"/>
    <w:rsid w:val="007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ortant">
    <w:name w:val="Important"/>
    <w:basedOn w:val="Niveau3"/>
    <w:rsid w:val="004947CE"/>
    <w:pPr>
      <w:numPr>
        <w:numId w:val="3"/>
      </w:numPr>
    </w:pPr>
    <w:rPr>
      <w:color w:val="FF6600"/>
    </w:rPr>
  </w:style>
  <w:style w:type="paragraph" w:customStyle="1" w:styleId="Tableau">
    <w:name w:val="Tableau"/>
    <w:link w:val="TableauCar"/>
    <w:rsid w:val="00F76485"/>
    <w:pPr>
      <w:keepNext/>
      <w:keepLines/>
      <w:jc w:val="center"/>
    </w:pPr>
    <w:rPr>
      <w:rFonts w:ascii="Comic Sans MS" w:hAnsi="Comic Sans MS"/>
      <w:sz w:val="22"/>
      <w:szCs w:val="24"/>
    </w:rPr>
  </w:style>
  <w:style w:type="paragraph" w:customStyle="1" w:styleId="TTableau">
    <w:name w:val="TTableau"/>
    <w:rsid w:val="00F76485"/>
    <w:pPr>
      <w:spacing w:before="120" w:after="120"/>
      <w:jc w:val="center"/>
    </w:pPr>
    <w:rPr>
      <w:rFonts w:ascii="Comic Sans MS" w:hAnsi="Comic Sans MS"/>
      <w:b/>
      <w:sz w:val="22"/>
      <w:szCs w:val="24"/>
    </w:rPr>
  </w:style>
  <w:style w:type="paragraph" w:customStyle="1" w:styleId="StyleNiveau2tendude175pt">
    <w:name w:val="Style Niveau 2 + Étendu de 175 pt"/>
    <w:basedOn w:val="Niveau2"/>
    <w:link w:val="StyleNiveau2tendude175ptCar"/>
    <w:rsid w:val="00553825"/>
    <w:rPr>
      <w:spacing w:val="35"/>
    </w:rPr>
  </w:style>
  <w:style w:type="character" w:customStyle="1" w:styleId="Titre2Car">
    <w:name w:val="Titre 2 Car"/>
    <w:link w:val="Titre2"/>
    <w:rsid w:val="00CA60A7"/>
    <w:rPr>
      <w:rFonts w:ascii="Comic Sans MS" w:hAnsi="Comic Sans MS" w:cs="Arial"/>
      <w:b/>
      <w:bCs/>
      <w:iCs/>
      <w:sz w:val="36"/>
      <w:szCs w:val="28"/>
    </w:rPr>
  </w:style>
  <w:style w:type="character" w:customStyle="1" w:styleId="Niveau2Car">
    <w:name w:val="Niveau 2 Car"/>
    <w:link w:val="Niveau2"/>
    <w:rsid w:val="00C14580"/>
    <w:rPr>
      <w:rFonts w:ascii="Comic Sans MS" w:hAnsi="Comic Sans MS" w:cs="Arial"/>
      <w:b/>
      <w:bCs/>
      <w:iCs/>
      <w:sz w:val="24"/>
      <w:szCs w:val="24"/>
      <w:u w:val="dottedHeavy"/>
    </w:rPr>
  </w:style>
  <w:style w:type="character" w:customStyle="1" w:styleId="StyleNiveau2tendude175ptCar">
    <w:name w:val="Style Niveau 2 + Étendu de 175 pt Car"/>
    <w:link w:val="StyleNiveau2tendude175pt"/>
    <w:rsid w:val="00553825"/>
    <w:rPr>
      <w:rFonts w:ascii="Comic Sans MS" w:hAnsi="Comic Sans MS" w:cs="Arial"/>
      <w:b/>
      <w:bCs/>
      <w:iCs/>
      <w:spacing w:val="35"/>
      <w:sz w:val="24"/>
      <w:szCs w:val="24"/>
      <w:u w:val="dottedHeavy"/>
    </w:rPr>
  </w:style>
  <w:style w:type="paragraph" w:styleId="TM1">
    <w:name w:val="toc 1"/>
    <w:basedOn w:val="Normal"/>
    <w:next w:val="Normal"/>
    <w:autoRedefine/>
    <w:uiPriority w:val="39"/>
    <w:rsid w:val="00B75209"/>
    <w:pPr>
      <w:tabs>
        <w:tab w:val="left" w:pos="400"/>
        <w:tab w:val="right" w:leader="dot" w:pos="10460"/>
      </w:tabs>
      <w:spacing w:before="120"/>
      <w:ind w:left="0"/>
      <w:jc w:val="left"/>
    </w:pPr>
    <w:rPr>
      <w:rFonts w:ascii="Calibri" w:hAnsi="Calibri"/>
      <w:b/>
      <w:bCs/>
      <w:caps/>
      <w:szCs w:val="20"/>
    </w:rPr>
  </w:style>
  <w:style w:type="paragraph" w:styleId="TM2">
    <w:name w:val="toc 2"/>
    <w:basedOn w:val="Normal"/>
    <w:next w:val="Normal"/>
    <w:autoRedefine/>
    <w:uiPriority w:val="39"/>
    <w:rsid w:val="00B75209"/>
    <w:pPr>
      <w:tabs>
        <w:tab w:val="left" w:pos="567"/>
        <w:tab w:val="right" w:leader="dot" w:pos="10460"/>
      </w:tabs>
      <w:ind w:left="200"/>
      <w:jc w:val="left"/>
    </w:pPr>
    <w:rPr>
      <w:rFonts w:ascii="Calibri" w:hAnsi="Calibri"/>
      <w:szCs w:val="20"/>
    </w:rPr>
  </w:style>
  <w:style w:type="paragraph" w:styleId="TM3">
    <w:name w:val="toc 3"/>
    <w:basedOn w:val="Normal"/>
    <w:next w:val="Normal"/>
    <w:autoRedefine/>
    <w:uiPriority w:val="39"/>
    <w:rsid w:val="00B75209"/>
    <w:pPr>
      <w:tabs>
        <w:tab w:val="right" w:leader="dot" w:pos="10460"/>
      </w:tabs>
      <w:ind w:left="400"/>
      <w:jc w:val="left"/>
    </w:pPr>
    <w:rPr>
      <w:rFonts w:ascii="Calibri" w:hAnsi="Calibri"/>
      <w:i/>
      <w:iCs/>
      <w:szCs w:val="20"/>
    </w:rPr>
  </w:style>
  <w:style w:type="paragraph" w:styleId="TM4">
    <w:name w:val="toc 4"/>
    <w:basedOn w:val="Normal"/>
    <w:next w:val="Normal"/>
    <w:autoRedefine/>
    <w:uiPriority w:val="39"/>
    <w:rsid w:val="00367463"/>
    <w:pPr>
      <w:ind w:left="600"/>
      <w:jc w:val="left"/>
    </w:pPr>
    <w:rPr>
      <w:rFonts w:ascii="Calibri" w:hAnsi="Calibri"/>
      <w:sz w:val="18"/>
      <w:szCs w:val="18"/>
    </w:rPr>
  </w:style>
  <w:style w:type="character" w:styleId="Lienhypertexte">
    <w:name w:val="Hyperlink"/>
    <w:uiPriority w:val="99"/>
    <w:rsid w:val="00367463"/>
    <w:rPr>
      <w:color w:val="0000FF"/>
      <w:u w:val="single"/>
    </w:rPr>
  </w:style>
  <w:style w:type="paragraph" w:customStyle="1" w:styleId="Retrait">
    <w:name w:val="Retrait"/>
    <w:basedOn w:val="Normal"/>
    <w:link w:val="RetraitCar"/>
    <w:rsid w:val="0032061C"/>
    <w:pPr>
      <w:ind w:left="1701"/>
    </w:pPr>
  </w:style>
  <w:style w:type="paragraph" w:customStyle="1" w:styleId="StyleTitre4Condensde01pt">
    <w:name w:val="Style Titre 4 + Condensé de 01 pt"/>
    <w:basedOn w:val="Titre4"/>
    <w:next w:val="Normal"/>
    <w:link w:val="StyleTitre4Condensde01ptCar"/>
    <w:rsid w:val="00B80640"/>
    <w:pPr>
      <w:spacing w:before="0" w:after="240"/>
      <w:ind w:left="284"/>
    </w:pPr>
    <w:rPr>
      <w:spacing w:val="-2"/>
      <w:sz w:val="28"/>
    </w:rPr>
  </w:style>
  <w:style w:type="character" w:customStyle="1" w:styleId="Titre4Car">
    <w:name w:val="Titre 4 Car"/>
    <w:link w:val="Titre4"/>
    <w:rsid w:val="00CA60A7"/>
    <w:rPr>
      <w:rFonts w:ascii="Comic Sans MS" w:hAnsi="Comic Sans MS"/>
      <w:b/>
      <w:bCs/>
      <w:sz w:val="24"/>
      <w:szCs w:val="28"/>
      <w:lang w:val="fr-FR" w:eastAsia="fr-FR" w:bidi="ar-SA"/>
    </w:rPr>
  </w:style>
  <w:style w:type="character" w:customStyle="1" w:styleId="StyleTitre4Condensde01ptCar">
    <w:name w:val="Style Titre 4 + Condensé de 01 pt Car"/>
    <w:link w:val="StyleTitre4Condensde01pt"/>
    <w:rsid w:val="00B80640"/>
    <w:rPr>
      <w:rFonts w:ascii="Comic Sans MS" w:hAnsi="Comic Sans MS"/>
      <w:b/>
      <w:bCs/>
      <w:spacing w:val="-2"/>
      <w:sz w:val="28"/>
      <w:szCs w:val="28"/>
      <w:lang w:val="fr-FR" w:eastAsia="fr-FR" w:bidi="ar-SA"/>
    </w:rPr>
  </w:style>
  <w:style w:type="paragraph" w:styleId="Textedebulles">
    <w:name w:val="Balloon Text"/>
    <w:basedOn w:val="Normal"/>
    <w:semiHidden/>
    <w:rsid w:val="00033582"/>
    <w:rPr>
      <w:rFonts w:cs="Tahoma"/>
      <w:sz w:val="16"/>
      <w:szCs w:val="16"/>
    </w:rPr>
  </w:style>
  <w:style w:type="paragraph" w:customStyle="1" w:styleId="Utilisation">
    <w:name w:val="Utilisation"/>
    <w:basedOn w:val="Niveau3"/>
    <w:rsid w:val="00082E82"/>
    <w:pPr>
      <w:numPr>
        <w:numId w:val="1"/>
      </w:numPr>
    </w:pPr>
    <w:rPr>
      <w:color w:val="800000"/>
    </w:rPr>
  </w:style>
  <w:style w:type="paragraph" w:customStyle="1" w:styleId="Isapaye">
    <w:name w:val="Isapaye"/>
    <w:basedOn w:val="Niveau3"/>
    <w:rsid w:val="00E7206E"/>
    <w:pPr>
      <w:numPr>
        <w:numId w:val="2"/>
      </w:numPr>
    </w:pPr>
    <w:rPr>
      <w:color w:val="008000"/>
    </w:rPr>
  </w:style>
  <w:style w:type="paragraph" w:customStyle="1" w:styleId="StyleNiveau3Vertfonc">
    <w:name w:val="Style Niveau 3 + Vert foncé"/>
    <w:basedOn w:val="Niveau3"/>
    <w:link w:val="StyleNiveau3VertfoncCar"/>
    <w:rsid w:val="00DE31E0"/>
    <w:rPr>
      <w:color w:val="008000"/>
    </w:rPr>
  </w:style>
  <w:style w:type="character" w:customStyle="1" w:styleId="Niveau3Car">
    <w:name w:val="Niveau 3 Car"/>
    <w:link w:val="Niveau3"/>
    <w:rsid w:val="00082E82"/>
    <w:rPr>
      <w:rFonts w:ascii="Comic Sans MS" w:hAnsi="Comic Sans MS" w:cs="Helvetica"/>
      <w:color w:val="000080"/>
      <w:sz w:val="24"/>
      <w:szCs w:val="16"/>
      <w:lang w:val="fr-FR" w:eastAsia="fr-FR" w:bidi="ar-SA"/>
    </w:rPr>
  </w:style>
  <w:style w:type="character" w:customStyle="1" w:styleId="StyleNiveau3VertfoncCar">
    <w:name w:val="Style Niveau 3 + Vert foncé Car"/>
    <w:link w:val="StyleNiveau3Vertfonc"/>
    <w:rsid w:val="00DE31E0"/>
    <w:rPr>
      <w:rFonts w:ascii="Comic Sans MS" w:hAnsi="Comic Sans MS" w:cs="Helvetica"/>
      <w:color w:val="008000"/>
      <w:sz w:val="24"/>
      <w:szCs w:val="16"/>
      <w:lang w:val="fr-FR" w:eastAsia="fr-FR" w:bidi="ar-SA"/>
    </w:rPr>
  </w:style>
  <w:style w:type="character" w:styleId="Numrodepage">
    <w:name w:val="page number"/>
    <w:basedOn w:val="Policepardfaut"/>
    <w:rsid w:val="00941569"/>
  </w:style>
  <w:style w:type="character" w:customStyle="1" w:styleId="RetraitCar">
    <w:name w:val="Retrait Car"/>
    <w:link w:val="Retrait"/>
    <w:rsid w:val="0032061C"/>
    <w:rPr>
      <w:rFonts w:ascii="Comic Sans MS" w:hAnsi="Comic Sans MS"/>
      <w:sz w:val="24"/>
      <w:szCs w:val="24"/>
      <w:lang w:val="fr-FR" w:eastAsia="fr-FR" w:bidi="ar-SA"/>
    </w:rPr>
  </w:style>
  <w:style w:type="character" w:customStyle="1" w:styleId="StyleGras">
    <w:name w:val="Style Gras"/>
    <w:rsid w:val="00D35619"/>
    <w:rPr>
      <w:b/>
      <w:bCs/>
      <w:color w:val="auto"/>
    </w:rPr>
  </w:style>
  <w:style w:type="paragraph" w:customStyle="1" w:styleId="StyleTitre1tendude005pt">
    <w:name w:val="Style Titre 1 + Étendu de 005 pt"/>
    <w:basedOn w:val="Titre1"/>
    <w:link w:val="StyleTitre1tendude005ptCar"/>
    <w:rsid w:val="005246F8"/>
    <w:pPr>
      <w:numPr>
        <w:numId w:val="4"/>
      </w:numPr>
      <w:spacing w:before="0" w:after="240"/>
    </w:pPr>
    <w:rPr>
      <w:iCs/>
      <w:spacing w:val="1"/>
    </w:rPr>
  </w:style>
  <w:style w:type="paragraph" w:customStyle="1" w:styleId="StyleTableauGras">
    <w:name w:val="Style Tableau + Gras"/>
    <w:basedOn w:val="Tableau"/>
    <w:link w:val="StyleTableauGrasCar"/>
    <w:rsid w:val="00D35619"/>
    <w:rPr>
      <w:b/>
      <w:bCs/>
    </w:rPr>
  </w:style>
  <w:style w:type="character" w:customStyle="1" w:styleId="TableauCar">
    <w:name w:val="Tableau Car"/>
    <w:link w:val="Tableau"/>
    <w:rsid w:val="00F76485"/>
    <w:rPr>
      <w:rFonts w:ascii="Comic Sans MS" w:hAnsi="Comic Sans MS"/>
      <w:sz w:val="22"/>
      <w:szCs w:val="24"/>
      <w:lang w:val="fr-FR" w:eastAsia="fr-FR" w:bidi="ar-SA"/>
    </w:rPr>
  </w:style>
  <w:style w:type="character" w:customStyle="1" w:styleId="StyleTableauGrasCar">
    <w:name w:val="Style Tableau + Gras Car"/>
    <w:link w:val="StyleTableauGras"/>
    <w:rsid w:val="00D35619"/>
    <w:rPr>
      <w:rFonts w:ascii="Comic Sans MS" w:hAnsi="Comic Sans MS"/>
      <w:b/>
      <w:bCs/>
      <w:sz w:val="22"/>
      <w:szCs w:val="24"/>
      <w:lang w:val="fr-FR" w:eastAsia="fr-FR" w:bidi="ar-SA"/>
    </w:rPr>
  </w:style>
  <w:style w:type="character" w:customStyle="1" w:styleId="Titre1Car">
    <w:name w:val="Titre 1 Car"/>
    <w:link w:val="Titre1"/>
    <w:rsid w:val="0088398C"/>
    <w:rPr>
      <w:rFonts w:ascii="Tahoma" w:hAnsi="Tahoma" w:cs="Arial"/>
      <w:bCs/>
      <w:caps/>
      <w:color w:val="404040"/>
      <w:kern w:val="32"/>
      <w:sz w:val="26"/>
      <w:szCs w:val="36"/>
      <w:shd w:val="clear" w:color="auto" w:fill="F2F2F2"/>
    </w:rPr>
  </w:style>
  <w:style w:type="character" w:customStyle="1" w:styleId="StyleTitre1tendude005ptCar">
    <w:name w:val="Style Titre 1 + Étendu de 005 pt Car"/>
    <w:link w:val="StyleTitre1tendude005pt"/>
    <w:rsid w:val="005246F8"/>
    <w:rPr>
      <w:rFonts w:ascii="Tahoma" w:hAnsi="Tahoma" w:cs="Arial"/>
      <w:bCs/>
      <w:iCs/>
      <w:caps/>
      <w:color w:val="404040"/>
      <w:spacing w:val="1"/>
      <w:kern w:val="32"/>
      <w:sz w:val="26"/>
      <w:szCs w:val="36"/>
      <w:shd w:val="clear" w:color="auto" w:fill="F2F2F2"/>
    </w:rPr>
  </w:style>
  <w:style w:type="paragraph" w:customStyle="1" w:styleId="StyleTableauToutenmajuscule">
    <w:name w:val="Style Tableau + Tout en majuscule"/>
    <w:basedOn w:val="Tableau"/>
    <w:rsid w:val="00ED6935"/>
    <w:rPr>
      <w:caps/>
      <w:sz w:val="16"/>
    </w:rPr>
  </w:style>
  <w:style w:type="paragraph" w:styleId="Lgende">
    <w:name w:val="caption"/>
    <w:basedOn w:val="Normal"/>
    <w:next w:val="Normal"/>
    <w:qFormat/>
    <w:rsid w:val="003501C0"/>
    <w:pPr>
      <w:spacing w:before="60" w:after="60"/>
    </w:pPr>
    <w:rPr>
      <w:b/>
      <w:bCs/>
      <w:sz w:val="16"/>
      <w:szCs w:val="20"/>
    </w:rPr>
  </w:style>
  <w:style w:type="character" w:customStyle="1" w:styleId="bold">
    <w:name w:val="bold"/>
    <w:basedOn w:val="Policepardfaut"/>
    <w:rsid w:val="007F35DC"/>
  </w:style>
  <w:style w:type="paragraph" w:styleId="NormalWeb">
    <w:name w:val="Normal (Web)"/>
    <w:basedOn w:val="Normal"/>
    <w:uiPriority w:val="99"/>
    <w:rsid w:val="007F35DC"/>
    <w:pPr>
      <w:spacing w:before="100" w:beforeAutospacing="1" w:after="100" w:afterAutospacing="1"/>
      <w:ind w:left="0"/>
      <w:jc w:val="left"/>
    </w:pPr>
    <w:rPr>
      <w:rFonts w:ascii="Times New Roman" w:hAnsi="Times New Roman"/>
    </w:rPr>
  </w:style>
  <w:style w:type="paragraph" w:customStyle="1" w:styleId="txt-puce">
    <w:name w:val="txt-puce"/>
    <w:basedOn w:val="Normal"/>
    <w:rsid w:val="007F35DC"/>
    <w:pPr>
      <w:spacing w:before="100" w:beforeAutospacing="1" w:after="100" w:afterAutospacing="1"/>
      <w:ind w:left="0"/>
      <w:jc w:val="left"/>
    </w:pPr>
    <w:rPr>
      <w:rFonts w:ascii="Times New Roman" w:hAnsi="Times New Roman"/>
    </w:rPr>
  </w:style>
  <w:style w:type="paragraph" w:customStyle="1" w:styleId="txt-down">
    <w:name w:val="txt-down"/>
    <w:basedOn w:val="Normal"/>
    <w:rsid w:val="007F35DC"/>
    <w:pPr>
      <w:spacing w:before="100" w:beforeAutospacing="1" w:after="100" w:afterAutospacing="1"/>
      <w:ind w:left="0"/>
      <w:jc w:val="left"/>
    </w:pPr>
    <w:rPr>
      <w:rFonts w:ascii="Times New Roman" w:hAnsi="Times New Roman"/>
    </w:rPr>
  </w:style>
  <w:style w:type="paragraph" w:customStyle="1" w:styleId="txt-lien">
    <w:name w:val="txt-lien"/>
    <w:basedOn w:val="Normal"/>
    <w:rsid w:val="007F35DC"/>
    <w:pPr>
      <w:spacing w:before="100" w:beforeAutospacing="1" w:after="100" w:afterAutospacing="1"/>
      <w:ind w:left="0"/>
      <w:jc w:val="left"/>
    </w:pPr>
    <w:rPr>
      <w:rFonts w:ascii="Times New Roman" w:hAnsi="Times New Roman"/>
    </w:rPr>
  </w:style>
  <w:style w:type="character" w:styleId="Lienhypertextesuivivisit">
    <w:name w:val="FollowedHyperlink"/>
    <w:rsid w:val="009F25B8"/>
    <w:rPr>
      <w:color w:val="800080"/>
      <w:u w:val="single"/>
    </w:rPr>
  </w:style>
  <w:style w:type="character" w:styleId="Marquedecommentaire">
    <w:name w:val="annotation reference"/>
    <w:rsid w:val="00D51B61"/>
    <w:rPr>
      <w:sz w:val="16"/>
      <w:szCs w:val="16"/>
    </w:rPr>
  </w:style>
  <w:style w:type="paragraph" w:styleId="Commentaire">
    <w:name w:val="annotation text"/>
    <w:basedOn w:val="Normal"/>
    <w:link w:val="CommentaireCar"/>
    <w:uiPriority w:val="99"/>
    <w:rsid w:val="00D51B61"/>
    <w:rPr>
      <w:szCs w:val="20"/>
    </w:rPr>
  </w:style>
  <w:style w:type="character" w:customStyle="1" w:styleId="CommentaireCar">
    <w:name w:val="Commentaire Car"/>
    <w:link w:val="Commentaire"/>
    <w:uiPriority w:val="99"/>
    <w:rsid w:val="00D51B61"/>
    <w:rPr>
      <w:rFonts w:ascii="Comic Sans MS" w:hAnsi="Comic Sans MS"/>
    </w:rPr>
  </w:style>
  <w:style w:type="paragraph" w:styleId="Objetducommentaire">
    <w:name w:val="annotation subject"/>
    <w:basedOn w:val="Commentaire"/>
    <w:next w:val="Commentaire"/>
    <w:link w:val="ObjetducommentaireCar"/>
    <w:rsid w:val="00D51B61"/>
    <w:rPr>
      <w:b/>
      <w:bCs/>
    </w:rPr>
  </w:style>
  <w:style w:type="character" w:customStyle="1" w:styleId="ObjetducommentaireCar">
    <w:name w:val="Objet du commentaire Car"/>
    <w:link w:val="Objetducommentaire"/>
    <w:rsid w:val="00D51B61"/>
    <w:rPr>
      <w:rFonts w:ascii="Comic Sans MS" w:hAnsi="Comic Sans MS"/>
      <w:b/>
      <w:bCs/>
    </w:rPr>
  </w:style>
  <w:style w:type="character" w:styleId="lev">
    <w:name w:val="Strong"/>
    <w:rsid w:val="00107E64"/>
    <w:rPr>
      <w:b/>
      <w:bCs/>
    </w:rPr>
  </w:style>
  <w:style w:type="paragraph" w:styleId="Sous-titre">
    <w:name w:val="Subtitle"/>
    <w:basedOn w:val="Normal"/>
    <w:next w:val="Normal"/>
    <w:link w:val="Sous-titreCar"/>
    <w:rsid w:val="002C47F1"/>
    <w:pPr>
      <w:spacing w:after="60"/>
      <w:jc w:val="center"/>
      <w:outlineLvl w:val="1"/>
    </w:pPr>
    <w:rPr>
      <w:rFonts w:ascii="Cambria" w:hAnsi="Cambria"/>
    </w:rPr>
  </w:style>
  <w:style w:type="character" w:customStyle="1" w:styleId="Sous-titreCar">
    <w:name w:val="Sous-titre Car"/>
    <w:link w:val="Sous-titre"/>
    <w:rsid w:val="002C47F1"/>
    <w:rPr>
      <w:rFonts w:ascii="Cambria" w:eastAsia="Times New Roman" w:hAnsi="Cambria" w:cs="Times New Roman"/>
      <w:sz w:val="24"/>
      <w:szCs w:val="24"/>
    </w:rPr>
  </w:style>
  <w:style w:type="paragraph" w:styleId="Titre0">
    <w:name w:val="Title"/>
    <w:basedOn w:val="Normal"/>
    <w:next w:val="Normal"/>
    <w:link w:val="TitreCar"/>
    <w:rsid w:val="0056705D"/>
    <w:pPr>
      <w:spacing w:before="240" w:after="60"/>
      <w:jc w:val="center"/>
      <w:outlineLvl w:val="0"/>
    </w:pPr>
    <w:rPr>
      <w:rFonts w:ascii="Cambria" w:hAnsi="Cambria"/>
      <w:b/>
      <w:bCs/>
      <w:kern w:val="28"/>
      <w:sz w:val="32"/>
      <w:szCs w:val="32"/>
    </w:rPr>
  </w:style>
  <w:style w:type="character" w:customStyle="1" w:styleId="TitreCar">
    <w:name w:val="Titre Car"/>
    <w:link w:val="Titre0"/>
    <w:rsid w:val="0056705D"/>
    <w:rPr>
      <w:rFonts w:ascii="Cambria" w:eastAsia="Times New Roman" w:hAnsi="Cambria" w:cs="Times New Roman"/>
      <w:b/>
      <w:bCs/>
      <w:kern w:val="28"/>
      <w:sz w:val="32"/>
      <w:szCs w:val="32"/>
    </w:rPr>
  </w:style>
  <w:style w:type="paragraph" w:styleId="Paragraphedeliste">
    <w:name w:val="List Paragraph"/>
    <w:basedOn w:val="Normal"/>
    <w:link w:val="ParagraphedelisteCar"/>
    <w:uiPriority w:val="34"/>
    <w:qFormat/>
    <w:rsid w:val="00B841E1"/>
    <w:pPr>
      <w:ind w:left="708"/>
    </w:pPr>
  </w:style>
  <w:style w:type="numbering" w:customStyle="1" w:styleId="Puces">
    <w:name w:val="Puces"/>
    <w:basedOn w:val="Aucuneliste"/>
    <w:rsid w:val="00EE1626"/>
    <w:pPr>
      <w:numPr>
        <w:numId w:val="5"/>
      </w:numPr>
    </w:pPr>
  </w:style>
  <w:style w:type="paragraph" w:customStyle="1" w:styleId="SousTitre1">
    <w:name w:val="SousTitre1"/>
    <w:basedOn w:val="Titre2"/>
    <w:next w:val="SousTitre2"/>
    <w:link w:val="SousTitre1Car"/>
    <w:qFormat/>
    <w:rsid w:val="00D90FD6"/>
    <w:pPr>
      <w:numPr>
        <w:ilvl w:val="1"/>
        <w:numId w:val="9"/>
      </w:numPr>
      <w:spacing w:before="120" w:after="120"/>
    </w:pPr>
    <w:rPr>
      <w:rFonts w:cs="Tahoma"/>
      <w:b w:val="0"/>
      <w:color w:val="007C6D"/>
      <w:sz w:val="24"/>
      <w:szCs w:val="24"/>
    </w:rPr>
  </w:style>
  <w:style w:type="paragraph" w:customStyle="1" w:styleId="SousTitre2">
    <w:name w:val="SousTitre2"/>
    <w:basedOn w:val="Titre3"/>
    <w:next w:val="Normal"/>
    <w:link w:val="SousTitre2Car"/>
    <w:qFormat/>
    <w:rsid w:val="00E66A44"/>
    <w:pPr>
      <w:numPr>
        <w:ilvl w:val="2"/>
        <w:numId w:val="9"/>
      </w:numPr>
      <w:spacing w:before="120" w:after="120"/>
    </w:pPr>
    <w:rPr>
      <w:rFonts w:cs="Tahoma"/>
      <w:i w:val="0"/>
      <w:noProof/>
      <w:sz w:val="20"/>
      <w:szCs w:val="22"/>
    </w:rPr>
  </w:style>
  <w:style w:type="character" w:customStyle="1" w:styleId="SousTitre1Car">
    <w:name w:val="SousTitre1 Car"/>
    <w:link w:val="SousTitre1"/>
    <w:rsid w:val="00D90FD6"/>
    <w:rPr>
      <w:rFonts w:ascii="Tahoma" w:hAnsi="Tahoma" w:cs="Tahoma"/>
      <w:bCs/>
      <w:iCs/>
      <w:color w:val="007C6D"/>
      <w:sz w:val="24"/>
      <w:szCs w:val="24"/>
    </w:rPr>
  </w:style>
  <w:style w:type="character" w:customStyle="1" w:styleId="Titre3Car">
    <w:name w:val="Titre 3 Car"/>
    <w:link w:val="Titre3"/>
    <w:rsid w:val="008D0906"/>
    <w:rPr>
      <w:rFonts w:ascii="Tahoma" w:hAnsi="Tahoma" w:cs="Arial"/>
      <w:b/>
      <w:bCs/>
      <w:i/>
      <w:sz w:val="32"/>
      <w:szCs w:val="28"/>
    </w:rPr>
  </w:style>
  <w:style w:type="character" w:customStyle="1" w:styleId="SousTitre2Car">
    <w:name w:val="SousTitre2 Car"/>
    <w:link w:val="SousTitre2"/>
    <w:rsid w:val="00E66A44"/>
    <w:rPr>
      <w:rFonts w:ascii="Tahoma" w:hAnsi="Tahoma" w:cs="Tahoma"/>
      <w:b/>
      <w:bCs/>
      <w:noProof/>
      <w:szCs w:val="22"/>
    </w:rPr>
  </w:style>
  <w:style w:type="paragraph" w:customStyle="1" w:styleId="PrTitre">
    <w:name w:val="PréTitre"/>
    <w:basedOn w:val="Titre1"/>
    <w:next w:val="Normal"/>
    <w:link w:val="PrTitreCar"/>
    <w:qFormat/>
    <w:rsid w:val="007C6690"/>
    <w:pPr>
      <w:numPr>
        <w:numId w:val="0"/>
      </w:numPr>
      <w:shd w:val="clear" w:color="auto" w:fill="auto"/>
      <w:jc w:val="center"/>
    </w:pPr>
    <w:rPr>
      <w:b/>
      <w:sz w:val="28"/>
    </w:rPr>
  </w:style>
  <w:style w:type="paragraph" w:customStyle="1" w:styleId="SousTitre3">
    <w:name w:val="SousTitre3"/>
    <w:basedOn w:val="Normal"/>
    <w:next w:val="Normal"/>
    <w:link w:val="SousTitre3Car"/>
    <w:qFormat/>
    <w:rsid w:val="00D90FD6"/>
    <w:pPr>
      <w:numPr>
        <w:ilvl w:val="3"/>
        <w:numId w:val="9"/>
      </w:numPr>
      <w:spacing w:before="120"/>
    </w:pPr>
    <w:rPr>
      <w:rFonts w:cs="Tahoma"/>
      <w:b/>
      <w:noProof/>
      <w:color w:val="007C6D"/>
    </w:rPr>
  </w:style>
  <w:style w:type="character" w:customStyle="1" w:styleId="PrTitreCar">
    <w:name w:val="PréTitre Car"/>
    <w:link w:val="PrTitre"/>
    <w:rsid w:val="007C6690"/>
    <w:rPr>
      <w:rFonts w:ascii="Tahoma" w:hAnsi="Tahoma" w:cs="Arial"/>
      <w:b/>
      <w:bCs/>
      <w:caps/>
      <w:color w:val="404040"/>
      <w:kern w:val="32"/>
      <w:sz w:val="28"/>
      <w:szCs w:val="36"/>
    </w:rPr>
  </w:style>
  <w:style w:type="paragraph" w:customStyle="1" w:styleId="SousTitre4">
    <w:name w:val="SousTitre4"/>
    <w:basedOn w:val="Paragraphedeliste"/>
    <w:next w:val="Normal"/>
    <w:link w:val="SousTitre4Car"/>
    <w:qFormat/>
    <w:rsid w:val="00E66A44"/>
    <w:pPr>
      <w:numPr>
        <w:ilvl w:val="4"/>
        <w:numId w:val="9"/>
      </w:numPr>
      <w:spacing w:before="120"/>
    </w:pPr>
    <w:rPr>
      <w:rFonts w:cs="Tahoma"/>
      <w:noProof/>
    </w:rPr>
  </w:style>
  <w:style w:type="character" w:customStyle="1" w:styleId="SousTitre3Car">
    <w:name w:val="SousTitre3 Car"/>
    <w:link w:val="SousTitre3"/>
    <w:rsid w:val="00D90FD6"/>
    <w:rPr>
      <w:rFonts w:ascii="Tahoma" w:hAnsi="Tahoma" w:cs="Tahoma"/>
      <w:b/>
      <w:noProof/>
      <w:color w:val="007C6D"/>
      <w:szCs w:val="24"/>
    </w:rPr>
  </w:style>
  <w:style w:type="character" w:customStyle="1" w:styleId="ParagraphedelisteCar">
    <w:name w:val="Paragraphe de liste Car"/>
    <w:link w:val="Paragraphedeliste"/>
    <w:uiPriority w:val="34"/>
    <w:rsid w:val="006C74E4"/>
    <w:rPr>
      <w:rFonts w:ascii="Tahoma" w:hAnsi="Tahoma"/>
      <w:szCs w:val="24"/>
    </w:rPr>
  </w:style>
  <w:style w:type="character" w:customStyle="1" w:styleId="SousTitre4Car">
    <w:name w:val="SousTitre4 Car"/>
    <w:link w:val="SousTitre4"/>
    <w:rsid w:val="00E66A44"/>
    <w:rPr>
      <w:rFonts w:ascii="Tahoma" w:hAnsi="Tahoma" w:cs="Tahoma"/>
      <w:noProof/>
      <w:szCs w:val="24"/>
    </w:rPr>
  </w:style>
  <w:style w:type="paragraph" w:customStyle="1" w:styleId="TYPEDOC">
    <w:name w:val="TYPE DOC"/>
    <w:basedOn w:val="Normal"/>
    <w:link w:val="TYPEDOCCar"/>
    <w:rsid w:val="003C66CB"/>
    <w:pPr>
      <w:keepNext/>
      <w:widowControl w:val="0"/>
      <w:autoSpaceDE w:val="0"/>
      <w:autoSpaceDN w:val="0"/>
      <w:adjustRightInd w:val="0"/>
      <w:spacing w:after="60"/>
      <w:ind w:left="0"/>
      <w:jc w:val="center"/>
    </w:pPr>
    <w:rPr>
      <w:rFonts w:cs="Tahoma"/>
      <w:bCs/>
      <w:caps/>
      <w:color w:val="FFFFFF"/>
      <w:sz w:val="96"/>
      <w:szCs w:val="96"/>
    </w:rPr>
  </w:style>
  <w:style w:type="character" w:customStyle="1" w:styleId="TYPEDOCCar">
    <w:name w:val="TYPE DOC Car"/>
    <w:link w:val="TYPEDOC"/>
    <w:rsid w:val="003C66CB"/>
    <w:rPr>
      <w:rFonts w:ascii="Tahoma" w:hAnsi="Tahoma" w:cs="Tahoma"/>
      <w:bCs/>
      <w:caps/>
      <w:color w:val="FFFFFF"/>
      <w:sz w:val="96"/>
      <w:szCs w:val="96"/>
    </w:rPr>
  </w:style>
  <w:style w:type="paragraph" w:customStyle="1" w:styleId="LOGICIELMillsime">
    <w:name w:val="LOGICIEL Millésime"/>
    <w:basedOn w:val="Normal"/>
    <w:link w:val="LOGICIELMillsimeCar"/>
    <w:qFormat/>
    <w:rsid w:val="00D90FD6"/>
    <w:pPr>
      <w:widowControl w:val="0"/>
      <w:autoSpaceDE w:val="0"/>
      <w:autoSpaceDN w:val="0"/>
      <w:adjustRightInd w:val="0"/>
      <w:spacing w:before="600"/>
      <w:ind w:left="-142" w:right="-312"/>
      <w:jc w:val="center"/>
    </w:pPr>
    <w:rPr>
      <w:rFonts w:cs="Tahoma"/>
      <w:bCs/>
      <w:caps/>
      <w:noProof/>
      <w:color w:val="007C6D"/>
      <w:sz w:val="96"/>
      <w:szCs w:val="96"/>
    </w:rPr>
  </w:style>
  <w:style w:type="character" w:customStyle="1" w:styleId="LOGICIELMillsimeCar">
    <w:name w:val="LOGICIEL Millésime Car"/>
    <w:link w:val="LOGICIELMillsime"/>
    <w:rsid w:val="00D90FD6"/>
    <w:rPr>
      <w:rFonts w:ascii="Tahoma" w:hAnsi="Tahoma" w:cs="Tahoma"/>
      <w:bCs/>
      <w:caps/>
      <w:noProof/>
      <w:color w:val="007C6D"/>
      <w:sz w:val="96"/>
      <w:szCs w:val="96"/>
    </w:rPr>
  </w:style>
  <w:style w:type="paragraph" w:customStyle="1" w:styleId="TypeTitredoc">
    <w:name w:val="Type/Titre doc"/>
    <w:basedOn w:val="Normal"/>
    <w:link w:val="TypeTitredocCar"/>
    <w:qFormat/>
    <w:rsid w:val="007C6690"/>
    <w:pPr>
      <w:keepNext/>
      <w:widowControl w:val="0"/>
      <w:autoSpaceDE w:val="0"/>
      <w:autoSpaceDN w:val="0"/>
      <w:adjustRightInd w:val="0"/>
      <w:spacing w:before="5760"/>
      <w:ind w:left="-142" w:right="-312"/>
      <w:jc w:val="center"/>
    </w:pPr>
    <w:rPr>
      <w:rFonts w:cs="Tahoma"/>
      <w:bCs/>
      <w:color w:val="FFFFFF"/>
      <w:sz w:val="78"/>
      <w:szCs w:val="78"/>
    </w:rPr>
  </w:style>
  <w:style w:type="character" w:customStyle="1" w:styleId="TypeTitredocCar">
    <w:name w:val="Type/Titre doc Car"/>
    <w:link w:val="TypeTitredoc"/>
    <w:rsid w:val="007C6690"/>
    <w:rPr>
      <w:rFonts w:ascii="Tahoma" w:hAnsi="Tahoma" w:cs="Tahoma"/>
      <w:bCs/>
      <w:color w:val="FFFFFF"/>
      <w:sz w:val="78"/>
      <w:szCs w:val="78"/>
    </w:rPr>
  </w:style>
  <w:style w:type="character" w:customStyle="1" w:styleId="En-tteCar">
    <w:name w:val="En-tête Car"/>
    <w:link w:val="En-tte"/>
    <w:rsid w:val="003C66CB"/>
    <w:rPr>
      <w:rFonts w:ascii="Tahoma" w:hAnsi="Tahoma"/>
      <w:szCs w:val="24"/>
    </w:rPr>
  </w:style>
  <w:style w:type="character" w:customStyle="1" w:styleId="PieddepageCar">
    <w:name w:val="Pied de page Car"/>
    <w:link w:val="Pieddepage"/>
    <w:uiPriority w:val="99"/>
    <w:rsid w:val="003C66CB"/>
    <w:rPr>
      <w:rFonts w:ascii="Tahoma" w:hAnsi="Tahoma"/>
      <w:szCs w:val="24"/>
    </w:rPr>
  </w:style>
  <w:style w:type="paragraph" w:styleId="TM5">
    <w:name w:val="toc 5"/>
    <w:basedOn w:val="Normal"/>
    <w:next w:val="Normal"/>
    <w:autoRedefine/>
    <w:uiPriority w:val="39"/>
    <w:unhideWhenUsed/>
    <w:rsid w:val="00EC425B"/>
    <w:pPr>
      <w:ind w:left="800"/>
      <w:jc w:val="left"/>
    </w:pPr>
    <w:rPr>
      <w:rFonts w:ascii="Calibri" w:hAnsi="Calibri"/>
      <w:sz w:val="18"/>
      <w:szCs w:val="18"/>
    </w:rPr>
  </w:style>
  <w:style w:type="paragraph" w:styleId="TM6">
    <w:name w:val="toc 6"/>
    <w:basedOn w:val="Normal"/>
    <w:next w:val="Normal"/>
    <w:autoRedefine/>
    <w:uiPriority w:val="39"/>
    <w:unhideWhenUsed/>
    <w:rsid w:val="00EC425B"/>
    <w:pPr>
      <w:ind w:left="1000"/>
      <w:jc w:val="left"/>
    </w:pPr>
    <w:rPr>
      <w:rFonts w:ascii="Calibri" w:hAnsi="Calibri"/>
      <w:sz w:val="18"/>
      <w:szCs w:val="18"/>
    </w:rPr>
  </w:style>
  <w:style w:type="paragraph" w:styleId="TM7">
    <w:name w:val="toc 7"/>
    <w:basedOn w:val="Normal"/>
    <w:next w:val="Normal"/>
    <w:autoRedefine/>
    <w:uiPriority w:val="39"/>
    <w:unhideWhenUsed/>
    <w:rsid w:val="00EC425B"/>
    <w:pPr>
      <w:ind w:left="1200"/>
      <w:jc w:val="left"/>
    </w:pPr>
    <w:rPr>
      <w:rFonts w:ascii="Calibri" w:hAnsi="Calibri"/>
      <w:sz w:val="18"/>
      <w:szCs w:val="18"/>
    </w:rPr>
  </w:style>
  <w:style w:type="paragraph" w:styleId="TM8">
    <w:name w:val="toc 8"/>
    <w:basedOn w:val="Normal"/>
    <w:next w:val="Normal"/>
    <w:autoRedefine/>
    <w:uiPriority w:val="39"/>
    <w:unhideWhenUsed/>
    <w:rsid w:val="00EC425B"/>
    <w:pPr>
      <w:ind w:left="1400"/>
      <w:jc w:val="left"/>
    </w:pPr>
    <w:rPr>
      <w:rFonts w:ascii="Calibri" w:hAnsi="Calibri"/>
      <w:sz w:val="18"/>
      <w:szCs w:val="18"/>
    </w:rPr>
  </w:style>
  <w:style w:type="paragraph" w:styleId="TM9">
    <w:name w:val="toc 9"/>
    <w:basedOn w:val="Normal"/>
    <w:next w:val="Normal"/>
    <w:autoRedefine/>
    <w:uiPriority w:val="39"/>
    <w:unhideWhenUsed/>
    <w:rsid w:val="00EC425B"/>
    <w:pPr>
      <w:ind w:left="1600"/>
      <w:jc w:val="left"/>
    </w:pPr>
    <w:rPr>
      <w:rFonts w:ascii="Calibri" w:hAnsi="Calibri"/>
      <w:sz w:val="18"/>
      <w:szCs w:val="18"/>
    </w:rPr>
  </w:style>
  <w:style w:type="paragraph" w:customStyle="1" w:styleId="RemarqueNotaBene">
    <w:name w:val="Remarque_NotaBene"/>
    <w:basedOn w:val="Normal"/>
    <w:link w:val="RemarqueNotaBeneCar"/>
    <w:qFormat/>
    <w:rsid w:val="00FF1D35"/>
    <w:pPr>
      <w:widowControl w:val="0"/>
      <w:spacing w:before="120"/>
      <w:ind w:left="567"/>
      <w:contextualSpacing/>
    </w:pPr>
    <w:rPr>
      <w:i/>
      <w:color w:val="7F7F7F"/>
    </w:rPr>
  </w:style>
  <w:style w:type="character" w:customStyle="1" w:styleId="RemarqueNotaBeneCar">
    <w:name w:val="Remarque_NotaBene Car"/>
    <w:link w:val="RemarqueNotaBene"/>
    <w:rsid w:val="00FF1D35"/>
    <w:rPr>
      <w:rFonts w:ascii="Tahoma" w:hAnsi="Tahoma"/>
      <w:i/>
      <w:color w:val="7F7F7F"/>
      <w:szCs w:val="24"/>
    </w:rPr>
  </w:style>
  <w:style w:type="paragraph" w:styleId="En-ttedetabledesmatires">
    <w:name w:val="TOC Heading"/>
    <w:basedOn w:val="Titre1"/>
    <w:next w:val="Normal"/>
    <w:uiPriority w:val="39"/>
    <w:unhideWhenUsed/>
    <w:rsid w:val="002F7851"/>
    <w:pPr>
      <w:keepLines/>
      <w:numPr>
        <w:numId w:val="0"/>
      </w:numPr>
      <w:shd w:val="clear" w:color="auto" w:fill="auto"/>
      <w:tabs>
        <w:tab w:val="clear" w:pos="284"/>
      </w:tabs>
      <w:suppressAutoHyphens w:val="0"/>
      <w:spacing w:after="0" w:line="259" w:lineRule="auto"/>
      <w:outlineLvl w:val="9"/>
    </w:pPr>
    <w:rPr>
      <w:rFonts w:ascii="Cambria" w:hAnsi="Cambria" w:cs="Mangal"/>
      <w:bCs w:val="0"/>
      <w:caps w:val="0"/>
      <w:color w:val="365F91"/>
      <w:kern w:val="0"/>
      <w:sz w:val="32"/>
      <w:szCs w:val="32"/>
    </w:rPr>
  </w:style>
  <w:style w:type="paragraph" w:styleId="Citationintense">
    <w:name w:val="Intense Quote"/>
    <w:basedOn w:val="Normal"/>
    <w:next w:val="Normal"/>
    <w:link w:val="CitationintenseCar"/>
    <w:uiPriority w:val="30"/>
    <w:qFormat/>
    <w:rsid w:val="00104175"/>
    <w:pPr>
      <w:pBdr>
        <w:top w:val="single" w:sz="4" w:space="10" w:color="808080"/>
        <w:bottom w:val="single" w:sz="4" w:space="10" w:color="808080"/>
      </w:pBdr>
      <w:spacing w:before="360" w:after="360"/>
      <w:ind w:left="864" w:right="864"/>
      <w:jc w:val="center"/>
    </w:pPr>
    <w:rPr>
      <w:i/>
      <w:iCs/>
      <w:color w:val="808080"/>
    </w:rPr>
  </w:style>
  <w:style w:type="character" w:customStyle="1" w:styleId="CitationintenseCar">
    <w:name w:val="Citation intense Car"/>
    <w:link w:val="Citationintense"/>
    <w:uiPriority w:val="30"/>
    <w:rsid w:val="00104175"/>
    <w:rPr>
      <w:rFonts w:ascii="Tahoma" w:hAnsi="Tahoma"/>
      <w:i/>
      <w:iCs/>
      <w:color w:val="808080"/>
      <w:szCs w:val="24"/>
    </w:rPr>
  </w:style>
  <w:style w:type="paragraph" w:customStyle="1" w:styleId="PiedPage">
    <w:name w:val="Pied_Page"/>
    <w:basedOn w:val="Normal"/>
    <w:link w:val="PiedPageCar"/>
    <w:qFormat/>
    <w:rsid w:val="000B47F4"/>
    <w:pPr>
      <w:ind w:left="-142" w:right="-313"/>
      <w:jc w:val="center"/>
    </w:pPr>
    <w:rPr>
      <w:rFonts w:ascii="Calibri" w:hAnsi="Calibri"/>
      <w:noProof/>
      <w:color w:val="808080"/>
      <w:szCs w:val="20"/>
    </w:rPr>
  </w:style>
  <w:style w:type="character" w:customStyle="1" w:styleId="PiedPageCar">
    <w:name w:val="Pied_Page Car"/>
    <w:link w:val="PiedPage"/>
    <w:rsid w:val="000B47F4"/>
    <w:rPr>
      <w:rFonts w:ascii="Calibri" w:hAnsi="Calibri"/>
      <w:noProof/>
      <w:color w:val="808080"/>
    </w:rPr>
  </w:style>
  <w:style w:type="paragraph" w:customStyle="1" w:styleId="Entte">
    <w:name w:val="Entête"/>
    <w:basedOn w:val="En-tte"/>
    <w:link w:val="EntteCar"/>
    <w:qFormat/>
    <w:rsid w:val="00BF34A0"/>
    <w:pPr>
      <w:jc w:val="right"/>
    </w:pPr>
    <w:rPr>
      <w:rFonts w:ascii="Calibri" w:hAnsi="Calibri"/>
      <w:noProof/>
      <w:color w:val="808080"/>
      <w:szCs w:val="20"/>
    </w:rPr>
  </w:style>
  <w:style w:type="character" w:customStyle="1" w:styleId="EntteCar">
    <w:name w:val="Entête Car"/>
    <w:link w:val="Entte"/>
    <w:rsid w:val="00BF34A0"/>
    <w:rPr>
      <w:rFonts w:ascii="Calibri" w:hAnsi="Calibri"/>
      <w:noProof/>
      <w:color w:val="808080"/>
      <w:szCs w:val="24"/>
    </w:rPr>
  </w:style>
  <w:style w:type="table" w:customStyle="1" w:styleId="Tableausimple11">
    <w:name w:val="Tableau simple 11"/>
    <w:aliases w:val="Tableau Com Clients"/>
    <w:basedOn w:val="TableauNormal"/>
    <w:uiPriority w:val="41"/>
    <w:rsid w:val="005608E9"/>
    <w:pPr>
      <w:spacing w:before="60" w:after="60"/>
      <w:ind w:left="851"/>
    </w:pPr>
    <w:rPr>
      <w:rFonts w:ascii="Tahoma" w:hAnsi="Tahoma"/>
    </w:rPr>
    <w:tblPr>
      <w:tblStyleRowBandSize w:val="1"/>
      <w:tblStyleColBandSize w:val="1"/>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tcPr>
      <w:vAlign w:val="center"/>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numrationsSeules">
    <w:name w:val="EnumérationsSeules"/>
    <w:basedOn w:val="Normal"/>
    <w:link w:val="EnumrationsSeulesCar"/>
    <w:qFormat/>
    <w:rsid w:val="00650055"/>
    <w:pPr>
      <w:numPr>
        <w:numId w:val="6"/>
      </w:numPr>
      <w:spacing w:before="120"/>
      <w:ind w:left="851" w:hanging="284"/>
      <w:jc w:val="left"/>
    </w:pPr>
  </w:style>
  <w:style w:type="character" w:customStyle="1" w:styleId="EnumrationsSeulesCar">
    <w:name w:val="EnumérationsSeules Car"/>
    <w:link w:val="EnumrationsSeules"/>
    <w:rsid w:val="00650055"/>
    <w:rPr>
      <w:rFonts w:ascii="Tahoma" w:hAnsi="Tahoma"/>
      <w:szCs w:val="24"/>
    </w:rPr>
  </w:style>
  <w:style w:type="paragraph" w:customStyle="1" w:styleId="Enumrations">
    <w:name w:val="Enumérations"/>
    <w:basedOn w:val="Paragraphedeliste"/>
    <w:link w:val="EnumrationsCar"/>
    <w:qFormat/>
    <w:rsid w:val="00650055"/>
    <w:pPr>
      <w:numPr>
        <w:numId w:val="7"/>
      </w:numPr>
      <w:contextualSpacing/>
      <w:jc w:val="left"/>
    </w:pPr>
    <w:rPr>
      <w:rFonts w:cs="Tahoma"/>
    </w:rPr>
  </w:style>
  <w:style w:type="character" w:customStyle="1" w:styleId="EnumrationsCar">
    <w:name w:val="Enumérations Car"/>
    <w:link w:val="Enumrations"/>
    <w:rsid w:val="00650055"/>
    <w:rPr>
      <w:rFonts w:ascii="Tahoma" w:hAnsi="Tahoma" w:cs="Tahoma"/>
      <w:szCs w:val="24"/>
    </w:rPr>
  </w:style>
  <w:style w:type="numbering" w:customStyle="1" w:styleId="Style1">
    <w:name w:val="Style1"/>
    <w:uiPriority w:val="99"/>
    <w:rsid w:val="006A7528"/>
    <w:pPr>
      <w:numPr>
        <w:numId w:val="8"/>
      </w:numPr>
    </w:pPr>
  </w:style>
  <w:style w:type="paragraph" w:customStyle="1" w:styleId="Titretableau">
    <w:name w:val="Titre tableau"/>
    <w:basedOn w:val="Normal"/>
    <w:autoRedefine/>
    <w:rsid w:val="0008124A"/>
    <w:pPr>
      <w:spacing w:before="60" w:after="60"/>
      <w:ind w:left="0"/>
      <w:jc w:val="center"/>
    </w:pPr>
    <w:rPr>
      <w:rFonts w:cs="Tahoma"/>
      <w:b/>
    </w:rPr>
  </w:style>
  <w:style w:type="paragraph" w:styleId="Citation">
    <w:name w:val="Quote"/>
    <w:basedOn w:val="Normal"/>
    <w:next w:val="Normal"/>
    <w:link w:val="CitationCar"/>
    <w:uiPriority w:val="29"/>
    <w:rsid w:val="002C702C"/>
    <w:pPr>
      <w:spacing w:before="200" w:after="160"/>
      <w:ind w:left="864" w:right="864"/>
      <w:jc w:val="center"/>
    </w:pPr>
    <w:rPr>
      <w:i/>
      <w:iCs/>
      <w:color w:val="404040"/>
    </w:rPr>
  </w:style>
  <w:style w:type="character" w:customStyle="1" w:styleId="CitationCar">
    <w:name w:val="Citation Car"/>
    <w:link w:val="Citation"/>
    <w:uiPriority w:val="29"/>
    <w:rsid w:val="002C702C"/>
    <w:rPr>
      <w:rFonts w:ascii="Tahoma" w:hAnsi="Tahoma"/>
      <w:i/>
      <w:iCs/>
      <w:color w:val="404040"/>
      <w:szCs w:val="24"/>
    </w:rPr>
  </w:style>
  <w:style w:type="paragraph" w:customStyle="1" w:styleId="Mentionslgales">
    <w:name w:val="Mentions légales"/>
    <w:basedOn w:val="Pieddepage"/>
    <w:link w:val="MentionslgalesCar"/>
    <w:qFormat/>
    <w:rsid w:val="00305FDB"/>
    <w:pPr>
      <w:jc w:val="center"/>
    </w:pPr>
    <w:rPr>
      <w:rFonts w:ascii="Calibri" w:hAnsi="Calibri"/>
      <w:color w:val="808080"/>
      <w:sz w:val="16"/>
      <w:szCs w:val="16"/>
    </w:rPr>
  </w:style>
  <w:style w:type="character" w:customStyle="1" w:styleId="MentionslgalesCar">
    <w:name w:val="Mentions légales Car"/>
    <w:link w:val="Mentionslgales"/>
    <w:rsid w:val="00305FDB"/>
    <w:rPr>
      <w:rFonts w:ascii="Calibri" w:hAnsi="Calibri"/>
      <w:color w:val="808080"/>
      <w:sz w:val="16"/>
      <w:szCs w:val="16"/>
    </w:rPr>
  </w:style>
  <w:style w:type="paragraph" w:customStyle="1" w:styleId="Renvoidocannexe">
    <w:name w:val="Renvoi doc annexe"/>
    <w:basedOn w:val="Normal"/>
    <w:link w:val="RenvoidocannexeCar"/>
    <w:qFormat/>
    <w:rsid w:val="00B01E57"/>
    <w:pPr>
      <w:autoSpaceDE w:val="0"/>
      <w:autoSpaceDN w:val="0"/>
      <w:adjustRightInd w:val="0"/>
      <w:jc w:val="center"/>
    </w:pPr>
    <w:rPr>
      <w:rFonts w:cs="Helvetica"/>
      <w:i/>
      <w:szCs w:val="20"/>
    </w:rPr>
  </w:style>
  <w:style w:type="character" w:customStyle="1" w:styleId="RenvoidocannexeCar">
    <w:name w:val="Renvoi doc annexe Car"/>
    <w:link w:val="Renvoidocannexe"/>
    <w:rsid w:val="00B01E57"/>
    <w:rPr>
      <w:rFonts w:ascii="Tahoma" w:hAnsi="Tahoma" w:cs="Helvetica"/>
      <w:i/>
    </w:rPr>
  </w:style>
  <w:style w:type="character" w:styleId="Accentuation">
    <w:name w:val="Emphasis"/>
    <w:aliases w:val="Astuce"/>
    <w:uiPriority w:val="20"/>
    <w:qFormat/>
    <w:rsid w:val="00D90FD6"/>
    <w:rPr>
      <w:rFonts w:ascii="Trebuchet MS" w:hAnsi="Trebuchet MS" w:cs="Trebuchet MS"/>
      <w:i w:val="0"/>
      <w:iCs w:val="0"/>
      <w:color w:val="007C6D"/>
    </w:rPr>
  </w:style>
  <w:style w:type="paragraph" w:customStyle="1" w:styleId="Paragraphe">
    <w:name w:val="Paragraphe"/>
    <w:basedOn w:val="Normal"/>
    <w:link w:val="ParagrapheCar"/>
    <w:qFormat/>
    <w:rsid w:val="00023F3B"/>
    <w:pPr>
      <w:tabs>
        <w:tab w:val="left" w:pos="506"/>
      </w:tabs>
      <w:autoSpaceDE w:val="0"/>
      <w:autoSpaceDN w:val="0"/>
      <w:adjustRightInd w:val="0"/>
      <w:spacing w:line="288" w:lineRule="auto"/>
      <w:ind w:left="567"/>
      <w:jc w:val="left"/>
      <w:textAlignment w:val="center"/>
    </w:pPr>
    <w:rPr>
      <w:rFonts w:ascii="Trebuchet MS" w:eastAsia="Calibri" w:hAnsi="Trebuchet MS" w:cs="Trebuchet MS"/>
      <w:color w:val="6E5C60"/>
      <w:szCs w:val="20"/>
      <w:lang w:eastAsia="en-US"/>
    </w:rPr>
  </w:style>
  <w:style w:type="character" w:customStyle="1" w:styleId="ParagrapheCar">
    <w:name w:val="Paragraphe Car"/>
    <w:link w:val="Paragraphe"/>
    <w:rsid w:val="00023F3B"/>
    <w:rPr>
      <w:rFonts w:ascii="Trebuchet MS" w:eastAsia="Calibri" w:hAnsi="Trebuchet MS" w:cs="Trebuchet MS"/>
      <w:color w:val="6E5C60"/>
      <w:lang w:eastAsia="en-US"/>
    </w:rPr>
  </w:style>
  <w:style w:type="character" w:customStyle="1" w:styleId="Emphaseple">
    <w:name w:val="Emphase pâle"/>
    <w:uiPriority w:val="19"/>
    <w:rsid w:val="00023F3B"/>
    <w:rPr>
      <w:i/>
      <w:iCs/>
      <w:color w:val="404040"/>
    </w:rPr>
  </w:style>
  <w:style w:type="paragraph" w:styleId="Textebrut">
    <w:name w:val="Plain Text"/>
    <w:basedOn w:val="Normal"/>
    <w:link w:val="TextebrutCar"/>
    <w:uiPriority w:val="99"/>
    <w:unhideWhenUsed/>
    <w:rsid w:val="009E565E"/>
    <w:pPr>
      <w:spacing w:after="0"/>
      <w:ind w:left="0"/>
      <w:jc w:val="left"/>
    </w:pPr>
    <w:rPr>
      <w:rFonts w:ascii="Calibri" w:eastAsia="Calibri" w:hAnsi="Calibri"/>
      <w:sz w:val="22"/>
      <w:szCs w:val="21"/>
      <w:lang w:eastAsia="en-US"/>
    </w:rPr>
  </w:style>
  <w:style w:type="character" w:customStyle="1" w:styleId="TextebrutCar">
    <w:name w:val="Texte brut Car"/>
    <w:link w:val="Textebrut"/>
    <w:uiPriority w:val="99"/>
    <w:rsid w:val="009E565E"/>
    <w:rPr>
      <w:rFonts w:ascii="Calibri" w:eastAsia="Calibri" w:hAnsi="Calibri"/>
      <w:sz w:val="22"/>
      <w:szCs w:val="21"/>
      <w:lang w:eastAsia="en-US"/>
    </w:rPr>
  </w:style>
  <w:style w:type="character" w:customStyle="1" w:styleId="Emphaseple1">
    <w:name w:val="Emphase pâle1"/>
    <w:uiPriority w:val="19"/>
    <w:rsid w:val="000312D1"/>
    <w:rPr>
      <w:i/>
      <w:iCs/>
      <w:color w:val="404040"/>
    </w:rPr>
  </w:style>
  <w:style w:type="paragraph" w:customStyle="1" w:styleId="paragraph">
    <w:name w:val="paragraph"/>
    <w:basedOn w:val="Normal"/>
    <w:rsid w:val="000312D1"/>
    <w:pPr>
      <w:spacing w:before="100" w:beforeAutospacing="1" w:after="100" w:afterAutospacing="1"/>
      <w:ind w:left="0"/>
      <w:jc w:val="left"/>
    </w:pPr>
    <w:rPr>
      <w:rFonts w:ascii="Times New Roman" w:hAnsi="Times New Roman"/>
      <w:sz w:val="24"/>
    </w:rPr>
  </w:style>
  <w:style w:type="character" w:customStyle="1" w:styleId="normaltextrun">
    <w:name w:val="normaltextrun"/>
    <w:rsid w:val="000312D1"/>
  </w:style>
  <w:style w:type="character" w:customStyle="1" w:styleId="eop">
    <w:name w:val="eop"/>
    <w:rsid w:val="000312D1"/>
  </w:style>
  <w:style w:type="character" w:customStyle="1" w:styleId="tabchar">
    <w:name w:val="tabchar"/>
    <w:rsid w:val="000312D1"/>
  </w:style>
  <w:style w:type="character" w:customStyle="1" w:styleId="Mentionnonrsolue1">
    <w:name w:val="Mention non résolue1"/>
    <w:uiPriority w:val="99"/>
    <w:semiHidden/>
    <w:unhideWhenUsed/>
    <w:rsid w:val="000312D1"/>
    <w:rPr>
      <w:color w:val="808080"/>
      <w:shd w:val="clear" w:color="auto" w:fill="E6E6E6"/>
    </w:rPr>
  </w:style>
  <w:style w:type="character" w:styleId="Mentionnonrsolue">
    <w:name w:val="Unresolved Mention"/>
    <w:uiPriority w:val="99"/>
    <w:semiHidden/>
    <w:unhideWhenUsed/>
    <w:rsid w:val="000312D1"/>
    <w:rPr>
      <w:color w:val="808080"/>
      <w:shd w:val="clear" w:color="auto" w:fill="E6E6E6"/>
    </w:rPr>
  </w:style>
  <w:style w:type="character" w:customStyle="1" w:styleId="markedcontent">
    <w:name w:val="markedcontent"/>
    <w:basedOn w:val="Policepardfaut"/>
    <w:rsid w:val="000312D1"/>
  </w:style>
  <w:style w:type="paragraph" w:styleId="Rvision">
    <w:name w:val="Revision"/>
    <w:hidden/>
    <w:uiPriority w:val="99"/>
    <w:semiHidden/>
    <w:rsid w:val="000312D1"/>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188939">
      <w:bodyDiv w:val="1"/>
      <w:marLeft w:val="0"/>
      <w:marRight w:val="0"/>
      <w:marTop w:val="0"/>
      <w:marBottom w:val="0"/>
      <w:divBdr>
        <w:top w:val="none" w:sz="0" w:space="0" w:color="auto"/>
        <w:left w:val="none" w:sz="0" w:space="0" w:color="auto"/>
        <w:bottom w:val="none" w:sz="0" w:space="0" w:color="auto"/>
        <w:right w:val="none" w:sz="0" w:space="0" w:color="auto"/>
      </w:divBdr>
    </w:div>
    <w:div w:id="737898722">
      <w:bodyDiv w:val="1"/>
      <w:marLeft w:val="60"/>
      <w:marRight w:val="60"/>
      <w:marTop w:val="60"/>
      <w:marBottom w:val="15"/>
      <w:divBdr>
        <w:top w:val="none" w:sz="0" w:space="0" w:color="auto"/>
        <w:left w:val="none" w:sz="0" w:space="0" w:color="auto"/>
        <w:bottom w:val="none" w:sz="0" w:space="0" w:color="auto"/>
        <w:right w:val="none" w:sz="0" w:space="0" w:color="auto"/>
      </w:divBdr>
      <w:divsChild>
        <w:div w:id="43674704">
          <w:marLeft w:val="0"/>
          <w:marRight w:val="0"/>
          <w:marTop w:val="0"/>
          <w:marBottom w:val="0"/>
          <w:divBdr>
            <w:top w:val="none" w:sz="0" w:space="0" w:color="auto"/>
            <w:left w:val="none" w:sz="0" w:space="0" w:color="auto"/>
            <w:bottom w:val="none" w:sz="0" w:space="0" w:color="auto"/>
            <w:right w:val="none" w:sz="0" w:space="0" w:color="auto"/>
          </w:divBdr>
        </w:div>
        <w:div w:id="414398308">
          <w:marLeft w:val="0"/>
          <w:marRight w:val="0"/>
          <w:marTop w:val="0"/>
          <w:marBottom w:val="0"/>
          <w:divBdr>
            <w:top w:val="none" w:sz="0" w:space="0" w:color="auto"/>
            <w:left w:val="none" w:sz="0" w:space="0" w:color="auto"/>
            <w:bottom w:val="none" w:sz="0" w:space="0" w:color="auto"/>
            <w:right w:val="none" w:sz="0" w:space="0" w:color="auto"/>
          </w:divBdr>
        </w:div>
        <w:div w:id="726296434">
          <w:marLeft w:val="0"/>
          <w:marRight w:val="0"/>
          <w:marTop w:val="0"/>
          <w:marBottom w:val="0"/>
          <w:divBdr>
            <w:top w:val="none" w:sz="0" w:space="0" w:color="auto"/>
            <w:left w:val="none" w:sz="0" w:space="0" w:color="auto"/>
            <w:bottom w:val="none" w:sz="0" w:space="0" w:color="auto"/>
            <w:right w:val="none" w:sz="0" w:space="0" w:color="auto"/>
          </w:divBdr>
        </w:div>
        <w:div w:id="1252197958">
          <w:marLeft w:val="0"/>
          <w:marRight w:val="0"/>
          <w:marTop w:val="0"/>
          <w:marBottom w:val="0"/>
          <w:divBdr>
            <w:top w:val="none" w:sz="0" w:space="0" w:color="auto"/>
            <w:left w:val="none" w:sz="0" w:space="0" w:color="auto"/>
            <w:bottom w:val="none" w:sz="0" w:space="0" w:color="auto"/>
            <w:right w:val="none" w:sz="0" w:space="0" w:color="auto"/>
          </w:divBdr>
        </w:div>
        <w:div w:id="1577663914">
          <w:marLeft w:val="0"/>
          <w:marRight w:val="0"/>
          <w:marTop w:val="0"/>
          <w:marBottom w:val="0"/>
          <w:divBdr>
            <w:top w:val="none" w:sz="0" w:space="0" w:color="auto"/>
            <w:left w:val="none" w:sz="0" w:space="0" w:color="auto"/>
            <w:bottom w:val="none" w:sz="0" w:space="0" w:color="auto"/>
            <w:right w:val="none" w:sz="0" w:space="0" w:color="auto"/>
          </w:divBdr>
        </w:div>
      </w:divsChild>
    </w:div>
    <w:div w:id="844629366">
      <w:bodyDiv w:val="1"/>
      <w:marLeft w:val="0"/>
      <w:marRight w:val="0"/>
      <w:marTop w:val="0"/>
      <w:marBottom w:val="0"/>
      <w:divBdr>
        <w:top w:val="none" w:sz="0" w:space="0" w:color="auto"/>
        <w:left w:val="none" w:sz="0" w:space="0" w:color="auto"/>
        <w:bottom w:val="none" w:sz="0" w:space="0" w:color="auto"/>
        <w:right w:val="none" w:sz="0" w:space="0" w:color="auto"/>
      </w:divBdr>
    </w:div>
    <w:div w:id="866257265">
      <w:bodyDiv w:val="1"/>
      <w:marLeft w:val="0"/>
      <w:marRight w:val="0"/>
      <w:marTop w:val="0"/>
      <w:marBottom w:val="0"/>
      <w:divBdr>
        <w:top w:val="none" w:sz="0" w:space="0" w:color="auto"/>
        <w:left w:val="none" w:sz="0" w:space="0" w:color="auto"/>
        <w:bottom w:val="none" w:sz="0" w:space="0" w:color="auto"/>
        <w:right w:val="none" w:sz="0" w:space="0" w:color="auto"/>
      </w:divBdr>
      <w:divsChild>
        <w:div w:id="2081174980">
          <w:marLeft w:val="0"/>
          <w:marRight w:val="0"/>
          <w:marTop w:val="0"/>
          <w:marBottom w:val="0"/>
          <w:divBdr>
            <w:top w:val="none" w:sz="0" w:space="0" w:color="auto"/>
            <w:left w:val="none" w:sz="0" w:space="0" w:color="auto"/>
            <w:bottom w:val="none" w:sz="0" w:space="0" w:color="auto"/>
            <w:right w:val="none" w:sz="0" w:space="0" w:color="auto"/>
          </w:divBdr>
          <w:divsChild>
            <w:div w:id="611404692">
              <w:marLeft w:val="0"/>
              <w:marRight w:val="0"/>
              <w:marTop w:val="0"/>
              <w:marBottom w:val="0"/>
              <w:divBdr>
                <w:top w:val="none" w:sz="0" w:space="0" w:color="auto"/>
                <w:left w:val="none" w:sz="0" w:space="0" w:color="auto"/>
                <w:bottom w:val="none" w:sz="0" w:space="0" w:color="auto"/>
                <w:right w:val="none" w:sz="0" w:space="0" w:color="auto"/>
              </w:divBdr>
              <w:divsChild>
                <w:div w:id="353384493">
                  <w:marLeft w:val="0"/>
                  <w:marRight w:val="0"/>
                  <w:marTop w:val="0"/>
                  <w:marBottom w:val="0"/>
                  <w:divBdr>
                    <w:top w:val="none" w:sz="0" w:space="0" w:color="auto"/>
                    <w:left w:val="none" w:sz="0" w:space="0" w:color="auto"/>
                    <w:bottom w:val="none" w:sz="0" w:space="0" w:color="auto"/>
                    <w:right w:val="none" w:sz="0" w:space="0" w:color="auto"/>
                  </w:divBdr>
                  <w:divsChild>
                    <w:div w:id="1645155160">
                      <w:marLeft w:val="0"/>
                      <w:marRight w:val="0"/>
                      <w:marTop w:val="0"/>
                      <w:marBottom w:val="0"/>
                      <w:divBdr>
                        <w:top w:val="none" w:sz="0" w:space="0" w:color="auto"/>
                        <w:left w:val="none" w:sz="0" w:space="0" w:color="auto"/>
                        <w:bottom w:val="none" w:sz="0" w:space="0" w:color="auto"/>
                        <w:right w:val="none" w:sz="0" w:space="0" w:color="auto"/>
                      </w:divBdr>
                      <w:divsChild>
                        <w:div w:id="191863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154155">
      <w:bodyDiv w:val="1"/>
      <w:marLeft w:val="60"/>
      <w:marRight w:val="60"/>
      <w:marTop w:val="60"/>
      <w:marBottom w:val="15"/>
      <w:divBdr>
        <w:top w:val="none" w:sz="0" w:space="0" w:color="auto"/>
        <w:left w:val="none" w:sz="0" w:space="0" w:color="auto"/>
        <w:bottom w:val="none" w:sz="0" w:space="0" w:color="auto"/>
        <w:right w:val="none" w:sz="0" w:space="0" w:color="auto"/>
      </w:divBdr>
      <w:divsChild>
        <w:div w:id="144012969">
          <w:marLeft w:val="0"/>
          <w:marRight w:val="0"/>
          <w:marTop w:val="0"/>
          <w:marBottom w:val="0"/>
          <w:divBdr>
            <w:top w:val="none" w:sz="0" w:space="0" w:color="auto"/>
            <w:left w:val="none" w:sz="0" w:space="0" w:color="auto"/>
            <w:bottom w:val="none" w:sz="0" w:space="0" w:color="auto"/>
            <w:right w:val="none" w:sz="0" w:space="0" w:color="auto"/>
          </w:divBdr>
        </w:div>
        <w:div w:id="1783648924">
          <w:marLeft w:val="0"/>
          <w:marRight w:val="0"/>
          <w:marTop w:val="0"/>
          <w:marBottom w:val="0"/>
          <w:divBdr>
            <w:top w:val="none" w:sz="0" w:space="0" w:color="auto"/>
            <w:left w:val="none" w:sz="0" w:space="0" w:color="auto"/>
            <w:bottom w:val="none" w:sz="0" w:space="0" w:color="auto"/>
            <w:right w:val="none" w:sz="0" w:space="0" w:color="auto"/>
          </w:divBdr>
        </w:div>
      </w:divsChild>
    </w:div>
    <w:div w:id="1174150458">
      <w:bodyDiv w:val="1"/>
      <w:marLeft w:val="0"/>
      <w:marRight w:val="0"/>
      <w:marTop w:val="0"/>
      <w:marBottom w:val="0"/>
      <w:divBdr>
        <w:top w:val="none" w:sz="0" w:space="0" w:color="auto"/>
        <w:left w:val="none" w:sz="0" w:space="0" w:color="auto"/>
        <w:bottom w:val="none" w:sz="0" w:space="0" w:color="auto"/>
        <w:right w:val="none" w:sz="0" w:space="0" w:color="auto"/>
      </w:divBdr>
      <w:divsChild>
        <w:div w:id="2065519884">
          <w:marLeft w:val="0"/>
          <w:marRight w:val="0"/>
          <w:marTop w:val="0"/>
          <w:marBottom w:val="0"/>
          <w:divBdr>
            <w:top w:val="none" w:sz="0" w:space="0" w:color="auto"/>
            <w:left w:val="none" w:sz="0" w:space="0" w:color="auto"/>
            <w:bottom w:val="none" w:sz="0" w:space="0" w:color="auto"/>
            <w:right w:val="none" w:sz="0" w:space="0" w:color="auto"/>
          </w:divBdr>
          <w:divsChild>
            <w:div w:id="508758724">
              <w:marLeft w:val="0"/>
              <w:marRight w:val="0"/>
              <w:marTop w:val="0"/>
              <w:marBottom w:val="0"/>
              <w:divBdr>
                <w:top w:val="none" w:sz="0" w:space="0" w:color="auto"/>
                <w:left w:val="none" w:sz="0" w:space="0" w:color="auto"/>
                <w:bottom w:val="none" w:sz="0" w:space="0" w:color="auto"/>
                <w:right w:val="none" w:sz="0" w:space="0" w:color="auto"/>
              </w:divBdr>
              <w:divsChild>
                <w:div w:id="784620394">
                  <w:marLeft w:val="0"/>
                  <w:marRight w:val="0"/>
                  <w:marTop w:val="0"/>
                  <w:marBottom w:val="0"/>
                  <w:divBdr>
                    <w:top w:val="none" w:sz="0" w:space="0" w:color="auto"/>
                    <w:left w:val="none" w:sz="0" w:space="0" w:color="auto"/>
                    <w:bottom w:val="none" w:sz="0" w:space="0" w:color="auto"/>
                    <w:right w:val="none" w:sz="0" w:space="0" w:color="auto"/>
                  </w:divBdr>
                  <w:divsChild>
                    <w:div w:id="10493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481468">
      <w:bodyDiv w:val="1"/>
      <w:marLeft w:val="0"/>
      <w:marRight w:val="0"/>
      <w:marTop w:val="0"/>
      <w:marBottom w:val="0"/>
      <w:divBdr>
        <w:top w:val="none" w:sz="0" w:space="0" w:color="auto"/>
        <w:left w:val="none" w:sz="0" w:space="0" w:color="auto"/>
        <w:bottom w:val="none" w:sz="0" w:space="0" w:color="auto"/>
        <w:right w:val="none" w:sz="0" w:space="0" w:color="auto"/>
      </w:divBdr>
      <w:divsChild>
        <w:div w:id="1313676092">
          <w:marLeft w:val="0"/>
          <w:marRight w:val="0"/>
          <w:marTop w:val="0"/>
          <w:marBottom w:val="0"/>
          <w:divBdr>
            <w:top w:val="none" w:sz="0" w:space="0" w:color="auto"/>
            <w:left w:val="none" w:sz="0" w:space="0" w:color="auto"/>
            <w:bottom w:val="none" w:sz="0" w:space="0" w:color="auto"/>
            <w:right w:val="none" w:sz="0" w:space="0" w:color="auto"/>
          </w:divBdr>
          <w:divsChild>
            <w:div w:id="408502729">
              <w:marLeft w:val="0"/>
              <w:marRight w:val="0"/>
              <w:marTop w:val="0"/>
              <w:marBottom w:val="0"/>
              <w:divBdr>
                <w:top w:val="none" w:sz="0" w:space="0" w:color="auto"/>
                <w:left w:val="none" w:sz="0" w:space="0" w:color="auto"/>
                <w:bottom w:val="none" w:sz="0" w:space="0" w:color="auto"/>
                <w:right w:val="none" w:sz="0" w:space="0" w:color="auto"/>
              </w:divBdr>
              <w:divsChild>
                <w:div w:id="1107582673">
                  <w:marLeft w:val="0"/>
                  <w:marRight w:val="0"/>
                  <w:marTop w:val="0"/>
                  <w:marBottom w:val="0"/>
                  <w:divBdr>
                    <w:top w:val="none" w:sz="0" w:space="0" w:color="auto"/>
                    <w:left w:val="none" w:sz="0" w:space="0" w:color="auto"/>
                    <w:bottom w:val="none" w:sz="0" w:space="0" w:color="auto"/>
                    <w:right w:val="none" w:sz="0" w:space="0" w:color="auto"/>
                  </w:divBdr>
                  <w:divsChild>
                    <w:div w:id="11477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footer" Target="footer4.xml"/><Relationship Id="rId21" Type="http://schemas.openxmlformats.org/officeDocument/2006/relationships/image" Target="media/image6.svg"/><Relationship Id="rId34" Type="http://schemas.openxmlformats.org/officeDocument/2006/relationships/image" Target="media/image19.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aillien\OneDrive%20-%20GROUPE%20ISAGRI\Bureau\METDOMDOC\Mod&#232;le_Complet_AGIRIS_432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SACOMPTA" ma:contentTypeID="0x0101006BBECF5C0AB25D488D22614EED879A27090079AD2BBD0DBB2649B8268FA261E5E8EA" ma:contentTypeVersion="53" ma:contentTypeDescription="" ma:contentTypeScope="" ma:versionID="f50b17ec0e6bb347642dd6171d20bac3">
  <xsd:schema xmlns:xsd="http://www.w3.org/2001/XMLSchema" xmlns:xs="http://www.w3.org/2001/XMLSchema" xmlns:p="http://schemas.microsoft.com/office/2006/metadata/properties" xmlns:ns1="14497864-2608-44e4-add6-828fdc34522b" xmlns:ns3="0b96a548-8d38-44bc-b83f-b38fcdb3637b" targetNamespace="http://schemas.microsoft.com/office/2006/metadata/properties" ma:root="true" ma:fieldsID="83cabf35f5eb429076a3889aa9a16e90" ns1:_="" ns3:_="">
    <xsd:import namespace="14497864-2608-44e4-add6-828fdc34522b"/>
    <xsd:import namespace="0b96a548-8d38-44bc-b83f-b38fcdb3637b"/>
    <xsd:element name="properties">
      <xsd:complexType>
        <xsd:sequence>
          <xsd:element name="documentManagement">
            <xsd:complexType>
              <xsd:all>
                <xsd:element ref="ns1:Status_Document" minOccurs="0"/>
                <xsd:element ref="ns1:MAYA_Diffusion_Information" minOccurs="0"/>
                <xsd:element ref="ns1:Modules"/>
                <xsd:element ref="ns1:Cible" minOccurs="0"/>
                <xsd:element ref="ns3:Date_x0020_de_x0020_publication_x0020_FTP" minOccurs="0"/>
                <xsd:element ref="ns3:StatutdePublication" minOccurs="0"/>
                <xsd:element ref="ns3:Dernier_x0020_contributeur0" minOccurs="0"/>
                <xsd:element ref="ns3:Datedelivraison" minOccurs="0"/>
                <xsd:element ref="ns3:Aideenligne" minOccurs="0"/>
                <xsd:element ref="ns3:Publicationaideenligne" minOccurs="0"/>
                <xsd:element ref="ns3:Course_x002d_learning" minOccurs="0"/>
                <xsd:element ref="ns3:Publicationelearning" minOccurs="0"/>
                <xsd:element ref="ns3:Espaceformateur" minOccurs="0"/>
                <xsd:element ref="ns3:Publicationespaceformateur" minOccurs="0"/>
                <xsd:element ref="ns3:MediaServiceMetadata" minOccurs="0"/>
                <xsd:element ref="ns3:MediaServiceFastMetadata" minOccurs="0"/>
                <xsd:element ref="ns1:Maya_Pays_Cible" minOccurs="0"/>
                <xsd:element ref="ns1:Responsable_Information" minOccurs="0"/>
                <xsd:element ref="ns1:Lien" minOccurs="0"/>
                <xsd:element ref="ns3:MediaServiceDateTaken" minOccurs="0"/>
                <xsd:element ref="ns1:Maya_Annee_Exercice"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Dernier_x0020_contributeur" minOccurs="0"/>
                <xsd:element ref="ns1:TaxCatchAllLabel" minOccurs="0"/>
                <xsd:element ref="ns1:Version_x0020_de_x0020_réalisation" minOccurs="0"/>
                <xsd:element ref="ns1:TaxCatchAll" minOccurs="0"/>
                <xsd:element ref="ns1:MAYA_Language_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97864-2608-44e4-add6-828fdc34522b" elementFormDefault="qualified">
    <xsd:import namespace="http://schemas.microsoft.com/office/2006/documentManagement/types"/>
    <xsd:import namespace="http://schemas.microsoft.com/office/infopath/2007/PartnerControls"/>
    <xsd:element name="Status_Document" ma:index="0" nillable="true" ma:displayName="Statut du document" ma:default="Document de travail" ma:format="Dropdown" ma:internalName="Status_Document" ma:readOnly="false">
      <xsd:simpleType>
        <xsd:restriction base="dms:Choice">
          <xsd:enumeration value="Document de travail"/>
          <xsd:enumeration value="Document finalisé"/>
          <xsd:enumeration value="Document obsolète ou inactif"/>
        </xsd:restriction>
      </xsd:simpleType>
    </xsd:element>
    <xsd:element name="MAYA_Diffusion_Information" ma:index="1" nillable="true" ma:displayName="Diffusion" ma:default="Diffusion interne seulement" ma:format="Dropdown" ma:internalName="MAYA_Diffusion_Information" ma:readOnly="false">
      <xsd:simpleType>
        <xsd:restriction base="dms:Choice">
          <xsd:enumeration value="Diffusion interne seulement"/>
          <xsd:enumeration value="Diffusion externe autorisée"/>
        </xsd:restriction>
      </xsd:simpleType>
    </xsd:element>
    <xsd:element name="Modules" ma:index="3" ma:displayName="Modules" ma:format="Dropdown" ma:internalName="Modules" ma:readOnly="false">
      <xsd:simpleType>
        <xsd:restriction base="dms:Choice">
          <xsd:enumeration value="_Trucs &amp; Astuces"/>
          <xsd:enumeration value="Administration"/>
          <xsd:enumeration value="Analytique"/>
          <xsd:enumeration value="Attestation FEC"/>
          <xsd:enumeration value="Bilan projeté"/>
          <xsd:enumeration value="Clôture"/>
          <xsd:enumeration value="Devises"/>
          <xsd:enumeration value="Doc Nouveautés"/>
          <xsd:enumeration value="Dossiers démos Agri-entreprises"/>
          <xsd:enumeration value="Dossiers démos Profession comptable"/>
          <xsd:enumeration value="Dossiers étalons &amp; bases"/>
          <xsd:enumeration value="Echanges prestataires"/>
          <xsd:enumeration value="EDI-DSI"/>
          <xsd:enumeration value="EDI-REQUETE"/>
          <xsd:enumeration value="Editions / Plaquettes"/>
          <xsd:enumeration value="Emprunts / Contrats"/>
          <xsd:enumeration value="Espace client"/>
          <xsd:enumeration value="Etats_Vinifera\Spécifique client"/>
          <xsd:enumeration value="Fiche entreprise"/>
          <xsd:enumeration value="Générateur d'états"/>
          <xsd:enumeration value="Gestion des tiers"/>
          <xsd:enumeration value="Harmonisation"/>
          <xsd:enumeration value="ISADECLARE"/>
          <xsd:enumeration value="IO ECF"/>
          <xsd:enumeration value="Immobilisations"/>
          <xsd:enumeration value="Interfaces"/>
          <xsd:enumeration value="Interface YOOZ"/>
          <xsd:enumeration value="ISANET"/>
          <xsd:enumeration value="ISAPEDI"/>
          <xsd:enumeration value="ISAREVISE CONNECT"/>
          <xsd:enumeration value="Juridique BIC SCI GFA"/>
          <xsd:enumeration value="Lettres Terrains"/>
          <xsd:enumeration value="Liasses fiscales"/>
          <xsd:enumeration value="Liens Excel"/>
          <xsd:enumeration value="Manuel Prise En Main"/>
          <xsd:enumeration value="Méthode de formation des clients des cabinets"/>
          <xsd:enumeration value="Migration LIVE"/>
          <xsd:enumeration value="Mise à jour états"/>
          <xsd:enumeration value="MSA"/>
          <xsd:enumeration value="Nomadisme / Transfert"/>
          <xsd:enumeration value="Outils Collaboratifs"/>
          <xsd:enumeration value="Outils Collaboratifs - FAD"/>
          <xsd:enumeration value="Patchs"/>
          <xsd:enumeration value="Plan Intervention"/>
          <xsd:enumeration value="Prévisions"/>
          <xsd:enumeration value="Réforme BA"/>
          <xsd:enumeration value="Règlements Fournisseurs"/>
          <xsd:enumeration value="Relevés factures"/>
          <xsd:enumeration value="Reprise de données"/>
          <xsd:enumeration value="Saisie / Consultation"/>
          <xsd:enumeration value="Simulateur fiscal et social BA"/>
          <xsd:enumeration value="Simulateur fiscal et social BIC"/>
          <xsd:enumeration value="Situations"/>
          <xsd:enumeration value="Stockage documents"/>
          <xsd:enumeration value="Stocks"/>
          <xsd:enumeration value="Support e-learning"/>
          <xsd:enumeration value="Support prestation"/>
          <xsd:enumeration value="Tableaux de bord"/>
          <xsd:enumeration value="Tableaux OG"/>
          <xsd:enumeration value="TVA"/>
          <xsd:enumeration value="Webinaires"/>
        </xsd:restriction>
      </xsd:simpleType>
    </xsd:element>
    <xsd:element name="Cible" ma:index="4" nillable="true" ma:displayName="Cible" ma:internalName="Cible" ma:readOnly="false" ma:requiredMultiChoice="true">
      <xsd:complexType>
        <xsd:complexContent>
          <xsd:extension base="dms:MultiChoice">
            <xsd:sequence>
              <xsd:element name="Value" maxOccurs="unbounded" minOccurs="0" nillable="true">
                <xsd:simpleType>
                  <xsd:restriction base="dms:Choice">
                    <xsd:enumeration value="Individuelle"/>
                    <xsd:enumeration value="Cabinet / AGC"/>
                    <xsd:enumeration value="LIVE"/>
                  </xsd:restriction>
                </xsd:simpleType>
              </xsd:element>
            </xsd:sequence>
          </xsd:extension>
        </xsd:complexContent>
      </xsd:complexType>
    </xsd:element>
    <xsd:element name="Maya_Pays_Cible" ma:index="18" nillable="true" ma:displayName="Pays cible" ma:default="France" ma:format="Dropdown" ma:hidden="true" ma:internalName="Maya_Pays_Cible" ma:readOnly="false">
      <xsd:simpleType>
        <xsd:restriction base="dms:Choice">
          <xsd:enumeration value="International"/>
          <xsd:enumeration value="Allemagne"/>
          <xsd:enumeration value="Belgique"/>
          <xsd:enumeration value="Canada"/>
          <xsd:enumeration value="Chine"/>
          <xsd:enumeration value="Chypre"/>
          <xsd:enumeration value="France"/>
          <xsd:enumeration value="Espagne"/>
          <xsd:enumeration value="Italie"/>
          <xsd:enumeration value="Grèce"/>
          <xsd:enumeration value="Luxembourg"/>
          <xsd:enumeration value="Maroc"/>
          <xsd:enumeration value="Pays-Bas"/>
          <xsd:enumeration value="Portugal"/>
          <xsd:enumeration value="Suisse"/>
          <xsd:enumeration value="Roumanie"/>
          <xsd:enumeration value="Royaume-Uni"/>
          <xsd:enumeration value="Russie"/>
          <xsd:enumeration value="Thaïlande"/>
          <xsd:enumeration value="Ukraine"/>
        </xsd:restriction>
      </xsd:simpleType>
    </xsd:element>
    <xsd:element name="Responsable_Information" ma:index="19" nillable="true" ma:displayName="Responsable de l'information" ma:hidden="true" ma:SharePointGroup="0" ma:internalName="Responsable_Inform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ien" ma:index="20" nillable="true" ma:displayName="Lien" ma:format="Hyperlink" ma:hidden="true" ma:internalName="Lie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aya_Annee_Exercice" ma:index="23" nillable="true" ma:displayName="Année d'exercice" ma:default="2023-2024" ma:format="Dropdown" ma:hidden="true" ma:internalName="Maya_Annee_Exercice" ma:readOnly="false">
      <xsd:simpleType>
        <xsd:restriction base="dms:Choice">
          <xsd:enumeration value="N/A"/>
          <xsd:enumeration value="2005-2006"/>
          <xsd:enumeration value="2006-2007"/>
          <xsd:enumeration value="2007-2008"/>
          <xsd:enumeration value="2008-2009"/>
          <xsd:enumeration value="2009-2010"/>
          <xsd:enumeration value="2010-2011"/>
          <xsd:enumeration value="2011-2012"/>
          <xsd:enumeration value="2012-2013"/>
          <xsd:enumeration value="2013-2014"/>
          <xsd:enumeration value="2014-2015"/>
          <xsd:enumeration value="2015-2016"/>
          <xsd:enumeration value="2016-2017"/>
          <xsd:enumeration value="2017-2018"/>
          <xsd:enumeration value="2018-2019"/>
          <xsd:enumeration value="2019-2020"/>
          <xsd:enumeration value="2020-2021"/>
          <xsd:enumeration value="2021-2022"/>
          <xsd:enumeration value="2022-2023"/>
          <xsd:enumeration value="2023-2024"/>
          <xsd:enumeration value="2024-2025"/>
          <xsd:enumeration value="2025-2026"/>
          <xsd:enumeration value="2026-2027"/>
          <xsd:enumeration value="2027-2028"/>
          <xsd:enumeration value="2028-2029"/>
          <xsd:enumeration value="2029-2030"/>
          <xsd:enumeration value="2030-2031"/>
          <xsd:enumeration value="2031-2032"/>
          <xsd:enumeration value="2032-2033"/>
          <xsd:enumeration value="2033-2034"/>
          <xsd:enumeration value="2034-2035"/>
          <xsd:enumeration value="2035-2036"/>
        </xsd:restriction>
      </xsd:simpleType>
    </xsd:element>
    <xsd:element name="TaxCatchAllLabel" ma:index="32" nillable="true" ma:displayName="Taxonomy Catch All Column1" ma:hidden="true" ma:list="{69fbc549-cda9-4ca0-84ba-caf3d363b130}" ma:internalName="TaxCatchAllLabel" ma:readOnly="true" ma:showField="CatchAllDataLabel" ma:web="14497864-2608-44e4-add6-828fdc34522b">
      <xsd:complexType>
        <xsd:complexContent>
          <xsd:extension base="dms:MultiChoiceLookup">
            <xsd:sequence>
              <xsd:element name="Value" type="dms:Lookup" maxOccurs="unbounded" minOccurs="0" nillable="true"/>
            </xsd:sequence>
          </xsd:extension>
        </xsd:complexContent>
      </xsd:complexType>
    </xsd:element>
    <xsd:element name="Version_x0020_de_x0020_réalisation" ma:index="38" nillable="true" ma:displayName="Version de réalisation" ma:format="Dropdown" ma:hidden="true" ma:internalName="Version_x0020_de_x0020_r_x00e9_alisation" ma:readOnly="false">
      <xsd:complexType>
        <xsd:complexContent>
          <xsd:extension base="dms:MultiChoice">
            <xsd:sequence>
              <xsd:element name="Value" maxOccurs="unbounded" minOccurs="0" nillable="true">
                <xsd:simpleType>
                  <xsd:restriction base="dms:Choice">
                    <xsd:enumeration value="01.01"/>
                    <xsd:enumeration value="13.80"/>
                    <xsd:enumeration value="16.80"/>
                    <xsd:enumeration value="16.90"/>
                    <xsd:enumeration value="17.00"/>
                    <xsd:enumeration value="17.10"/>
                    <xsd:enumeration value="17.20"/>
                    <xsd:enumeration value="24.20"/>
                    <xsd:enumeration value="24.30"/>
                    <xsd:enumeration value="25.10"/>
                  </xsd:restriction>
                </xsd:simpleType>
              </xsd:element>
            </xsd:sequence>
          </xsd:extension>
        </xsd:complexContent>
      </xsd:complexType>
    </xsd:element>
    <xsd:element name="TaxCatchAll" ma:index="39" nillable="true" ma:displayName="Taxonomy Catch All Column" ma:hidden="true" ma:list="{69fbc549-cda9-4ca0-84ba-caf3d363b130}" ma:internalName="TaxCatchAll" ma:readOnly="false" ma:showField="CatchAllData" ma:web="14497864-2608-44e4-add6-828fdc34522b">
      <xsd:complexType>
        <xsd:complexContent>
          <xsd:extension base="dms:MultiChoiceLookup">
            <xsd:sequence>
              <xsd:element name="Value" type="dms:Lookup" maxOccurs="unbounded" minOccurs="0" nillable="true"/>
            </xsd:sequence>
          </xsd:extension>
        </xsd:complexContent>
      </xsd:complexType>
    </xsd:element>
    <xsd:element name="MAYA_Language_Document" ma:index="40" nillable="true" ma:displayName="Langue du document" ma:default="FR" ma:format="Dropdown" ma:hidden="true" ma:internalName="MAYA_Language_Document" ma:readOnly="false">
      <xsd:simpleType>
        <xsd:restriction base="dms:Choice">
          <xsd:enumeration value="CN"/>
          <xsd:enumeration value="DE"/>
          <xsd:enumeration value="FR"/>
          <xsd:enumeration value="GB"/>
          <xsd:enumeration value="GR"/>
          <xsd:enumeration value="IT"/>
          <xsd:enumeration value="NL"/>
          <xsd:enumeration value="PT"/>
          <xsd:enumeration value="RO"/>
          <xsd:enumeration value="RU"/>
          <xsd:enumeration value="SP"/>
          <xsd:enumeration value="TH"/>
          <xsd:enumeration value="UA"/>
        </xsd:restriction>
      </xsd:simpleType>
    </xsd:element>
  </xsd:schema>
  <xsd:schema xmlns:xsd="http://www.w3.org/2001/XMLSchema" xmlns:xs="http://www.w3.org/2001/XMLSchema" xmlns:dms="http://schemas.microsoft.com/office/2006/documentManagement/types" xmlns:pc="http://schemas.microsoft.com/office/infopath/2007/PartnerControls" targetNamespace="0b96a548-8d38-44bc-b83f-b38fcdb3637b" elementFormDefault="qualified">
    <xsd:import namespace="http://schemas.microsoft.com/office/2006/documentManagement/types"/>
    <xsd:import namespace="http://schemas.microsoft.com/office/infopath/2007/PartnerControls"/>
    <xsd:element name="Date_x0020_de_x0020_publication_x0020_FTP" ma:index="5" nillable="true" ma:displayName="Date de publication FTP" ma:format="DateOnly" ma:internalName="Date_x0020_de_x0020_publication_x0020_FTP" ma:readOnly="false">
      <xsd:simpleType>
        <xsd:restriction base="dms:DateTime"/>
      </xsd:simpleType>
    </xsd:element>
    <xsd:element name="StatutdePublication" ma:index="7" nillable="true" ma:displayName="Statut de Publication" ma:format="Dropdown" ma:internalName="StatutdePublication" ma:readOnly="false">
      <xsd:simpleType>
        <xsd:restriction base="dms:Choice">
          <xsd:enumeration value="Publié"/>
          <xsd:enumeration value="En cours de publication"/>
          <xsd:enumeration value="Erreur lors de la publication"/>
        </xsd:restriction>
      </xsd:simpleType>
    </xsd:element>
    <xsd:element name="Dernier_x0020_contributeur0" ma:index="8" nillable="true" ma:displayName="Dernier contributeur" ma:list="UserInfo" ma:SharePointGroup="0" ma:internalName="Dernier_x0020_contributeu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edelivraison" ma:index="9" nillable="true" ma:displayName="Date de livraison" ma:description="Date de réception de la documentation au marketing des services. " ma:format="DateTime" ma:internalName="Datedelivraison" ma:readOnly="false">
      <xsd:simpleType>
        <xsd:restriction base="dms:DateTime"/>
      </xsd:simpleType>
    </xsd:element>
    <xsd:element name="Aideenligne" ma:index="10" nillable="true" ma:displayName="Aide en ligne" ma:description="Mettre le lien de l'aide en ligne sur doc pdf seulement. " ma:format="Hyperlink" ma:internalName="Aideenlign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Publicationaideenligne" ma:index="11" nillable="true" ma:displayName="Publication aide en ligne" ma:format="DateOnly" ma:internalName="Publicationaideenligne" ma:readOnly="false">
      <xsd:simpleType>
        <xsd:restriction base="dms:DateTime"/>
      </xsd:simpleType>
    </xsd:element>
    <xsd:element name="Course_x002d_learning" ma:index="12" nillable="true" ma:displayName="Cours e-learning" ma:description="Lien de la documentation présent dans le cours e-learning. &#10;Indiquer dans quel cours elearning " ma:format="Dropdown" ma:internalName="Course_x002d_learning" ma:readOnly="false">
      <xsd:complexType>
        <xsd:complexContent>
          <xsd:extension base="dms:MultiChoice">
            <xsd:sequence>
              <xsd:element name="Value" maxOccurs="unbounded" minOccurs="0" nillable="true">
                <xsd:simpleType>
                  <xsd:restriction base="dms:Choice">
                    <xsd:enumeration value="Principes généraux ISACOMPTA CONNECT"/>
                    <xsd:enumeration value="Traitement des relevés bancaires dans ISACOMPTA CONNECT"/>
                    <xsd:enumeration value="Immobilisations"/>
                    <xsd:enumeration value="Emprunts"/>
                    <xsd:enumeration value="Contrats"/>
                    <xsd:enumeration value="Situations"/>
                    <xsd:enumeration value="ISAREVISE CONNECT"/>
                    <xsd:enumeration value="Liasses fiscales"/>
                    <xsd:enumeration value="Clôture"/>
                    <xsd:enumeration value="Plaquettes"/>
                    <xsd:enumeration value="ISAEDI SUIVI"/>
                    <xsd:enumeration value="Juridique"/>
                    <xsd:enumeration value="Acomptes IS"/>
                    <xsd:enumeration value="Echange prestataire"/>
                    <xsd:enumeration value="ISASOFI BIC ISASOFI BIC - Généralités"/>
                    <xsd:enumeration value="ISASOFI BIC - Traitement de mes dossiers entreprise individuelle"/>
                    <xsd:enumeration value="ISASOFI BIC - Traitement de mes dossiers société à l'IR"/>
                    <xsd:enumeration value="ISASOFI BIC - Traitement de mes dossiers société à l'IS"/>
                    <xsd:enumeration value="Initiation à ISASOFI BA : simulateur fiscal et social"/>
                  </xsd:restriction>
                </xsd:simpleType>
              </xsd:element>
            </xsd:sequence>
          </xsd:extension>
        </xsd:complexContent>
      </xsd:complexType>
    </xsd:element>
    <xsd:element name="Publicationelearning" ma:index="13" nillable="true" ma:displayName="Publication e-learning" ma:format="DateOnly" ma:internalName="Publicationelearning" ma:readOnly="false">
      <xsd:simpleType>
        <xsd:restriction base="dms:DateTime"/>
      </xsd:simpleType>
    </xsd:element>
    <xsd:element name="Espaceformateur" ma:index="14" nillable="true" ma:displayName="Espace formateur" ma:default="0" ma:format="Dropdown" ma:internalName="Espaceformateur" ma:readOnly="false">
      <xsd:simpleType>
        <xsd:restriction base="dms:Boolean"/>
      </xsd:simpleType>
    </xsd:element>
    <xsd:element name="Publicationespaceformateur" ma:index="15" nillable="true" ma:displayName="Publication espace formateur" ma:format="DateOnly" ma:internalName="Publicationespaceformateur"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descriptio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Dernier_x0020_contributeur" ma:index="31" nillable="true" ma:displayName="old contrib" ma:description="Collaborateur ayant apporté la dernière modification dans le contenu de la documentation" ma:format="Dropdown" ma:hidden="true" ma:internalName="Dernier_x0020_contributeur" ma:readOnly="false">
      <xsd:simpleType>
        <xsd:restriction base="dms:Choice">
          <xsd:enumeration value="Hugues AMALRIC"/>
          <xsd:enumeration value="Catherine M'TSAHOUA"/>
          <xsd:enumeration value="Cédric VEST"/>
          <xsd:enumeration value="Christophe TRICOT"/>
          <xsd:enumeration value="Coralie BROCHET"/>
          <xsd:enumeration value="Guillaume NIVET"/>
          <xsd:enumeration value="Julien GALLET"/>
          <xsd:enumeration value="Monique HARDIER"/>
          <xsd:enumeration value="Muriel DARCHIS"/>
          <xsd:enumeration value="Olivier MENORET"/>
          <xsd:enumeration value="Patrick HUBERT"/>
          <xsd:enumeration value="Paul DELALAIN"/>
          <xsd:enumeration value="Thomas ROCH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4497864-2608-44e4-add6-828fdc34522b" xsi:nil="true"/>
    <MAYA_Diffusion_Information xmlns="14497864-2608-44e4-add6-828fdc34522b">Diffusion externe autorisée</MAYA_Diffusion_Information>
    <Maya_Annee_Exercice xmlns="14497864-2608-44e4-add6-828fdc34522b">2024-2025</Maya_Annee_Exercice>
    <Responsable_Information xmlns="14497864-2608-44e4-add6-828fdc34522b">
      <UserInfo>
        <DisplayName>Hugues AMALRIC</DisplayName>
        <AccountId>288</AccountId>
        <AccountType/>
      </UserInfo>
    </Responsable_Information>
    <MAYA_Language_Document xmlns="14497864-2608-44e4-add6-828fdc34522b">FR</MAYA_Language_Document>
    <Maya_Pays_Cible xmlns="14497864-2608-44e4-add6-828fdc34522b">France</Maya_Pays_Cible>
    <Status_Document xmlns="14497864-2608-44e4-add6-828fdc34522b">Document finalisé</Status_Document>
    <Modules xmlns="14497864-2608-44e4-add6-828fdc34522b">Outils Collaboratifs</Modules>
    <Publicationespaceformateur xmlns="0b96a548-8d38-44bc-b83f-b38fcdb3637b" xsi:nil="true"/>
    <Lien xmlns="14497864-2608-44e4-add6-828fdc34522b">
      <Url xsi:nil="true"/>
      <Description xsi:nil="true"/>
    </Lien>
    <Dernier_x0020_contributeur0 xmlns="0b96a548-8d38-44bc-b83f-b38fcdb3637b">
      <UserInfo>
        <DisplayName/>
        <AccountId xsi:nil="true"/>
        <AccountType/>
      </UserInfo>
    </Dernier_x0020_contributeur0>
    <Publicationaideenligne xmlns="0b96a548-8d38-44bc-b83f-b38fcdb3637b" xsi:nil="true"/>
    <Publicationelearning xmlns="0b96a548-8d38-44bc-b83f-b38fcdb3637b" xsi:nil="true"/>
    <Cible xmlns="14497864-2608-44e4-add6-828fdc34522b">
      <Value>Cabinet / AGC</Value>
    </Cible>
    <StatutdePublication xmlns="0b96a548-8d38-44bc-b83f-b38fcdb3637b">Publié</StatutdePublication>
    <Aideenligne xmlns="0b96a548-8d38-44bc-b83f-b38fcdb3637b">
      <Url xsi:nil="true"/>
      <Description xsi:nil="true"/>
    </Aideenligne>
    <Datedelivraison xmlns="0b96a548-8d38-44bc-b83f-b38fcdb3637b" xsi:nil="true"/>
    <Course_x002d_learning xmlns="0b96a548-8d38-44bc-b83f-b38fcdb3637b" xsi:nil="true"/>
    <Version_x0020_de_x0020_réalisation xmlns="14497864-2608-44e4-add6-828fdc34522b" xsi:nil="true"/>
    <Date_x0020_de_x0020_publication_x0020_FTP xmlns="0b96a548-8d38-44bc-b83f-b38fcdb3637b">2025-04-09T22:00:00+00:00</Date_x0020_de_x0020_publication_x0020_FTP>
    <Dernier_x0020_contributeur xmlns="0b96a548-8d38-44bc-b83f-b38fcdb3637b" xsi:nil="true"/>
    <Espaceformateur xmlns="0b96a548-8d38-44bc-b83f-b38fcdb3637b">false</Espaceformateu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573D55B8-A34B-47D2-A2C6-F5325F29E701}">
  <ds:schemaRefs>
    <ds:schemaRef ds:uri="http://schemas.microsoft.com/sharepoint/v3/contenttype/forms"/>
  </ds:schemaRefs>
</ds:datastoreItem>
</file>

<file path=customXml/itemProps2.xml><?xml version="1.0" encoding="utf-8"?>
<ds:datastoreItem xmlns:ds="http://schemas.openxmlformats.org/officeDocument/2006/customXml" ds:itemID="{58FE4DAC-7D3D-46E3-A11D-1C0F1D85DD64}"/>
</file>

<file path=customXml/itemProps3.xml><?xml version="1.0" encoding="utf-8"?>
<ds:datastoreItem xmlns:ds="http://schemas.openxmlformats.org/officeDocument/2006/customXml" ds:itemID="{BD783E7A-BC2F-41CA-80C9-B57921EA1EBE}">
  <ds:schemaRefs>
    <ds:schemaRef ds:uri="http://schemas.microsoft.com/office/2006/metadata/properties"/>
    <ds:schemaRef ds:uri="http://schemas.microsoft.com/office/infopath/2007/PartnerControls"/>
    <ds:schemaRef ds:uri="9155f115-dce0-4a3f-87df-786d88e52a44"/>
    <ds:schemaRef ds:uri="22069bc3-a576-4b07-9ed4-b710682fb96d"/>
  </ds:schemaRefs>
</ds:datastoreItem>
</file>

<file path=customXml/itemProps4.xml><?xml version="1.0" encoding="utf-8"?>
<ds:datastoreItem xmlns:ds="http://schemas.openxmlformats.org/officeDocument/2006/customXml" ds:itemID="{DF768EF4-3023-42C0-98B5-FF92CA19BA70}">
  <ds:schemaRefs>
    <ds:schemaRef ds:uri="http://schemas.openxmlformats.org/officeDocument/2006/bibliography"/>
  </ds:schemaRefs>
</ds:datastoreItem>
</file>

<file path=customXml/itemProps5.xml><?xml version="1.0" encoding="utf-8"?>
<ds:datastoreItem xmlns:ds="http://schemas.openxmlformats.org/officeDocument/2006/customXml" ds:itemID="{2B60681D-5DA1-4462-BAF1-F09811AB25CF}">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Modèle_Complet_AGIRIS_4324.dotx</Template>
  <TotalTime>14</TotalTime>
  <Pages>9</Pages>
  <Words>1648</Words>
  <Characters>9066</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Modèle_Complet_AGIRIS_4324</vt:lpstr>
    </vt:vector>
  </TitlesOfParts>
  <Company>ISAGRI</Company>
  <LinksUpToDate>false</LinksUpToDate>
  <CharactersWithSpaces>10693</CharactersWithSpaces>
  <SharedDoc>false</SharedDoc>
  <HLinks>
    <vt:vector size="72" baseType="variant">
      <vt:variant>
        <vt:i4>1114165</vt:i4>
      </vt:variant>
      <vt:variant>
        <vt:i4>68</vt:i4>
      </vt:variant>
      <vt:variant>
        <vt:i4>0</vt:i4>
      </vt:variant>
      <vt:variant>
        <vt:i4>5</vt:i4>
      </vt:variant>
      <vt:variant>
        <vt:lpwstr/>
      </vt:variant>
      <vt:variant>
        <vt:lpwstr>_Toc471204078</vt:lpwstr>
      </vt:variant>
      <vt:variant>
        <vt:i4>1114165</vt:i4>
      </vt:variant>
      <vt:variant>
        <vt:i4>62</vt:i4>
      </vt:variant>
      <vt:variant>
        <vt:i4>0</vt:i4>
      </vt:variant>
      <vt:variant>
        <vt:i4>5</vt:i4>
      </vt:variant>
      <vt:variant>
        <vt:lpwstr/>
      </vt:variant>
      <vt:variant>
        <vt:lpwstr>_Toc471204077</vt:lpwstr>
      </vt:variant>
      <vt:variant>
        <vt:i4>1114165</vt:i4>
      </vt:variant>
      <vt:variant>
        <vt:i4>56</vt:i4>
      </vt:variant>
      <vt:variant>
        <vt:i4>0</vt:i4>
      </vt:variant>
      <vt:variant>
        <vt:i4>5</vt:i4>
      </vt:variant>
      <vt:variant>
        <vt:lpwstr/>
      </vt:variant>
      <vt:variant>
        <vt:lpwstr>_Toc471204076</vt:lpwstr>
      </vt:variant>
      <vt:variant>
        <vt:i4>1114165</vt:i4>
      </vt:variant>
      <vt:variant>
        <vt:i4>50</vt:i4>
      </vt:variant>
      <vt:variant>
        <vt:i4>0</vt:i4>
      </vt:variant>
      <vt:variant>
        <vt:i4>5</vt:i4>
      </vt:variant>
      <vt:variant>
        <vt:lpwstr/>
      </vt:variant>
      <vt:variant>
        <vt:lpwstr>_Toc471204075</vt:lpwstr>
      </vt:variant>
      <vt:variant>
        <vt:i4>1114165</vt:i4>
      </vt:variant>
      <vt:variant>
        <vt:i4>44</vt:i4>
      </vt:variant>
      <vt:variant>
        <vt:i4>0</vt:i4>
      </vt:variant>
      <vt:variant>
        <vt:i4>5</vt:i4>
      </vt:variant>
      <vt:variant>
        <vt:lpwstr/>
      </vt:variant>
      <vt:variant>
        <vt:lpwstr>_Toc471204074</vt:lpwstr>
      </vt:variant>
      <vt:variant>
        <vt:i4>1114165</vt:i4>
      </vt:variant>
      <vt:variant>
        <vt:i4>38</vt:i4>
      </vt:variant>
      <vt:variant>
        <vt:i4>0</vt:i4>
      </vt:variant>
      <vt:variant>
        <vt:i4>5</vt:i4>
      </vt:variant>
      <vt:variant>
        <vt:lpwstr/>
      </vt:variant>
      <vt:variant>
        <vt:lpwstr>_Toc471204073</vt:lpwstr>
      </vt:variant>
      <vt:variant>
        <vt:i4>1114165</vt:i4>
      </vt:variant>
      <vt:variant>
        <vt:i4>32</vt:i4>
      </vt:variant>
      <vt:variant>
        <vt:i4>0</vt:i4>
      </vt:variant>
      <vt:variant>
        <vt:i4>5</vt:i4>
      </vt:variant>
      <vt:variant>
        <vt:lpwstr/>
      </vt:variant>
      <vt:variant>
        <vt:lpwstr>_Toc471204072</vt:lpwstr>
      </vt:variant>
      <vt:variant>
        <vt:i4>1114165</vt:i4>
      </vt:variant>
      <vt:variant>
        <vt:i4>26</vt:i4>
      </vt:variant>
      <vt:variant>
        <vt:i4>0</vt:i4>
      </vt:variant>
      <vt:variant>
        <vt:i4>5</vt:i4>
      </vt:variant>
      <vt:variant>
        <vt:lpwstr/>
      </vt:variant>
      <vt:variant>
        <vt:lpwstr>_Toc471204071</vt:lpwstr>
      </vt:variant>
      <vt:variant>
        <vt:i4>1114165</vt:i4>
      </vt:variant>
      <vt:variant>
        <vt:i4>20</vt:i4>
      </vt:variant>
      <vt:variant>
        <vt:i4>0</vt:i4>
      </vt:variant>
      <vt:variant>
        <vt:i4>5</vt:i4>
      </vt:variant>
      <vt:variant>
        <vt:lpwstr/>
      </vt:variant>
      <vt:variant>
        <vt:lpwstr>_Toc471204070</vt:lpwstr>
      </vt:variant>
      <vt:variant>
        <vt:i4>1048629</vt:i4>
      </vt:variant>
      <vt:variant>
        <vt:i4>14</vt:i4>
      </vt:variant>
      <vt:variant>
        <vt:i4>0</vt:i4>
      </vt:variant>
      <vt:variant>
        <vt:i4>5</vt:i4>
      </vt:variant>
      <vt:variant>
        <vt:lpwstr/>
      </vt:variant>
      <vt:variant>
        <vt:lpwstr>_Toc471204069</vt:lpwstr>
      </vt:variant>
      <vt:variant>
        <vt:i4>1048629</vt:i4>
      </vt:variant>
      <vt:variant>
        <vt:i4>8</vt:i4>
      </vt:variant>
      <vt:variant>
        <vt:i4>0</vt:i4>
      </vt:variant>
      <vt:variant>
        <vt:i4>5</vt:i4>
      </vt:variant>
      <vt:variant>
        <vt:lpwstr/>
      </vt:variant>
      <vt:variant>
        <vt:lpwstr>_Toc471204068</vt:lpwstr>
      </vt:variant>
      <vt:variant>
        <vt:i4>1048629</vt:i4>
      </vt:variant>
      <vt:variant>
        <vt:i4>2</vt:i4>
      </vt:variant>
      <vt:variant>
        <vt:i4>0</vt:i4>
      </vt:variant>
      <vt:variant>
        <vt:i4>5</vt:i4>
      </vt:variant>
      <vt:variant>
        <vt:lpwstr/>
      </vt:variant>
      <vt:variant>
        <vt:lpwstr>_Toc471204067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Paramétrage du dossier comptable pour la Qualification Relevé Bancaire</dc:title>
  <dc:subject/>
  <dc:creator>Aurélie GAILLIEN</dc:creator>
  <cp:keywords/>
  <dc:description>Cette fiche documentaire explique le paramétrage à réaliser dans le dossier ISACOMPTA CONNECT afin de mettre en place la qualification du relevé bancaire chez votre client équipé de l’interface mobile d’ISACOMPTA COLLABORATIF.</dc:description>
  <cp:lastModifiedBy>Hugues AMALRIC</cp:lastModifiedBy>
  <cp:revision>5</cp:revision>
  <cp:lastPrinted>2025-02-07T08:30:00Z</cp:lastPrinted>
  <dcterms:created xsi:type="dcterms:W3CDTF">2024-12-30T09:41:00Z</dcterms:created>
  <dcterms:modified xsi:type="dcterms:W3CDTF">2025-02-07T08:30:00Z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0x0101006BBECF5C0AB25D488D22614EED879A27090079AD2BBD0DBB2649B8268FA261E5E8EA</vt:lpwstr>
  </property>
  <property fmtid="{D5CDD505-2E9C-101B-9397-08002B2CF9AE}" pid="3" name="MediaServiceImageTags">
    <vt:lpwstr/>
  </property>
</Properties>
</file>